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EE745" w14:textId="77777777" w:rsidR="00FE067E" w:rsidRDefault="00CD36CF" w:rsidP="004B7F95">
      <w:pPr>
        <w:pStyle w:val="TitlePageOrigin"/>
      </w:pPr>
      <w:r>
        <w:t>WEST virginia legislature</w:t>
      </w:r>
    </w:p>
    <w:p w14:paraId="3E0AE91B" w14:textId="77777777" w:rsidR="00CD36CF" w:rsidRDefault="00B837E9" w:rsidP="004B7F95">
      <w:pPr>
        <w:pStyle w:val="TitlePageSession"/>
      </w:pPr>
      <w:r>
        <w:t>20</w:t>
      </w:r>
      <w:r w:rsidR="0011072C">
        <w:t>2</w:t>
      </w:r>
      <w:r w:rsidR="004708CE">
        <w:t>5</w:t>
      </w:r>
      <w:r w:rsidR="00CD36CF">
        <w:t xml:space="preserve"> regular session</w:t>
      </w:r>
    </w:p>
    <w:p w14:paraId="439D7CA3" w14:textId="77777777" w:rsidR="00665226" w:rsidRDefault="00992EA3" w:rsidP="004B7F95">
      <w:pPr>
        <w:pStyle w:val="TitlePageBillPrefix"/>
      </w:pPr>
      <w:sdt>
        <w:sdtPr>
          <w:tag w:val="IntroDate"/>
          <w:id w:val="-1236936958"/>
          <w:placeholder>
            <w:docPart w:val="04A9E958CA80494A8A0946C8C1582E52"/>
          </w:placeholder>
          <w:text/>
        </w:sdtPr>
        <w:sdtEndPr/>
        <w:sdtContent>
          <w:r w:rsidR="00665226">
            <w:t>Committee Substitute</w:t>
          </w:r>
        </w:sdtContent>
      </w:sdt>
    </w:p>
    <w:p w14:paraId="0BC34C2A" w14:textId="77777777" w:rsidR="00665226" w:rsidRPr="00AC3B58" w:rsidRDefault="00665226" w:rsidP="004B7F95">
      <w:pPr>
        <w:pStyle w:val="TitlePageBillPrefix"/>
        <w:rPr>
          <w:szCs w:val="36"/>
        </w:rPr>
      </w:pPr>
      <w:r>
        <w:rPr>
          <w:szCs w:val="36"/>
        </w:rPr>
        <w:t>for</w:t>
      </w:r>
    </w:p>
    <w:p w14:paraId="5E4D9DA7" w14:textId="77777777" w:rsidR="00665226" w:rsidRDefault="00992EA3" w:rsidP="004B7F95">
      <w:pPr>
        <w:pStyle w:val="TitlePageBillPrefix"/>
      </w:pPr>
      <w:sdt>
        <w:sdtPr>
          <w:tag w:val="IntroDate"/>
          <w:id w:val="-1104263907"/>
          <w:placeholder>
            <w:docPart w:val="B0C9A35AE9654513A6CA93BCAECEFF2A"/>
          </w:placeholder>
          <w:text/>
        </w:sdtPr>
        <w:sdtEndPr/>
        <w:sdtContent>
          <w:r w:rsidR="00665226">
            <w:t>Committee Substitute</w:t>
          </w:r>
        </w:sdtContent>
      </w:sdt>
    </w:p>
    <w:p w14:paraId="62A60AEC" w14:textId="77777777" w:rsidR="00665226" w:rsidRPr="00AC3B58" w:rsidRDefault="00665226" w:rsidP="004B7F95">
      <w:pPr>
        <w:pStyle w:val="TitlePageBillPrefix"/>
        <w:rPr>
          <w:szCs w:val="36"/>
        </w:rPr>
      </w:pPr>
      <w:r>
        <w:rPr>
          <w:szCs w:val="36"/>
        </w:rPr>
        <w:t>for</w:t>
      </w:r>
    </w:p>
    <w:p w14:paraId="16FDF839" w14:textId="77777777" w:rsidR="00CD36CF" w:rsidRDefault="00992EA3" w:rsidP="004B7F95">
      <w:pPr>
        <w:pStyle w:val="BillNumber"/>
      </w:pPr>
      <w:sdt>
        <w:sdtPr>
          <w:tag w:val="Chamber"/>
          <w:id w:val="893011969"/>
          <w:lock w:val="sdtLocked"/>
          <w:placeholder>
            <w:docPart w:val="531F4592CF504CE98543F86141023844"/>
          </w:placeholder>
          <w:dropDownList>
            <w:listItem w:displayText="House" w:value="House"/>
            <w:listItem w:displayText="Senate" w:value="Senate"/>
          </w:dropDownList>
        </w:sdtPr>
        <w:sdtEndPr/>
        <w:sdtContent>
          <w:r w:rsidR="008B4096">
            <w:t>Senate</w:t>
          </w:r>
        </w:sdtContent>
      </w:sdt>
      <w:r w:rsidR="00303684">
        <w:t xml:space="preserve"> </w:t>
      </w:r>
      <w:r w:rsidR="00CD36CF">
        <w:t xml:space="preserve">Bill </w:t>
      </w:r>
      <w:sdt>
        <w:sdtPr>
          <w:tag w:val="BNum"/>
          <w:id w:val="1645317809"/>
          <w:lock w:val="sdtLocked"/>
          <w:placeholder>
            <w:docPart w:val="127AF9A79A1E47B2917C5367AB3C1CF2"/>
          </w:placeholder>
          <w:text/>
        </w:sdtPr>
        <w:sdtEndPr/>
        <w:sdtContent>
          <w:r w:rsidR="008B4096" w:rsidRPr="008B4096">
            <w:t>663</w:t>
          </w:r>
        </w:sdtContent>
      </w:sdt>
    </w:p>
    <w:p w14:paraId="2828592F" w14:textId="2BD2C7E9" w:rsidR="008B4096" w:rsidRDefault="008B4096" w:rsidP="004B7F95">
      <w:pPr>
        <w:pStyle w:val="References"/>
        <w:rPr>
          <w:smallCaps/>
        </w:rPr>
      </w:pPr>
      <w:r>
        <w:rPr>
          <w:smallCaps/>
        </w:rPr>
        <w:t>By Senator</w:t>
      </w:r>
      <w:r w:rsidR="008D399E">
        <w:rPr>
          <w:smallCaps/>
        </w:rPr>
        <w:t>s</w:t>
      </w:r>
      <w:r>
        <w:rPr>
          <w:smallCaps/>
        </w:rPr>
        <w:t xml:space="preserve"> </w:t>
      </w:r>
      <w:proofErr w:type="spellStart"/>
      <w:r>
        <w:rPr>
          <w:smallCaps/>
        </w:rPr>
        <w:t>Azinger</w:t>
      </w:r>
      <w:proofErr w:type="spellEnd"/>
      <w:r w:rsidR="00975ACB">
        <w:rPr>
          <w:smallCaps/>
        </w:rPr>
        <w:t>, Willis,</w:t>
      </w:r>
      <w:r w:rsidR="00971765">
        <w:rPr>
          <w:smallCaps/>
        </w:rPr>
        <w:t xml:space="preserve"> and Rucker</w:t>
      </w:r>
    </w:p>
    <w:p w14:paraId="4ED6E30A" w14:textId="77777777" w:rsidR="001E6428" w:rsidRDefault="00CD36CF" w:rsidP="004B7F95">
      <w:pPr>
        <w:pStyle w:val="References"/>
        <w:sectPr w:rsidR="001E6428" w:rsidSect="008B4096">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8E6473">
        <w:t xml:space="preserve">Reported </w:t>
      </w:r>
      <w:sdt>
        <w:sdtPr>
          <w:id w:val="-32107996"/>
          <w:placeholder>
            <w:docPart w:val="0A30B69CD7274695A4B6876056048D75"/>
          </w:placeholder>
          <w:text/>
        </w:sdtPr>
        <w:sdtEndPr/>
        <w:sdtContent>
          <w:r w:rsidR="00A27FED">
            <w:t>March 2</w:t>
          </w:r>
          <w:r w:rsidR="0087305C">
            <w:t>7</w:t>
          </w:r>
        </w:sdtContent>
      </w:sdt>
      <w:r w:rsidR="008E6473">
        <w:t xml:space="preserve">, </w:t>
      </w:r>
      <w:r w:rsidR="00A27FED">
        <w:t xml:space="preserve">2025, </w:t>
      </w:r>
      <w:r w:rsidR="008E6473">
        <w:t xml:space="preserve">from the Committee on </w:t>
      </w:r>
      <w:sdt>
        <w:sdtPr>
          <w:tag w:val="References"/>
          <w:id w:val="-1043047873"/>
          <w:placeholder>
            <w:docPart w:val="342BCEDE9CE74A05AECB254BBAE4E71F"/>
          </w:placeholder>
          <w:text w:multiLine="1"/>
        </w:sdtPr>
        <w:sdtEndPr/>
        <w:sdtContent>
          <w:r w:rsidR="00A27FED">
            <w:t>the Judiciary</w:t>
          </w:r>
        </w:sdtContent>
      </w:sdt>
      <w:r w:rsidR="008E6473">
        <w:t>]</w:t>
      </w:r>
    </w:p>
    <w:p w14:paraId="2EF21593" w14:textId="200A988A" w:rsidR="008B4096" w:rsidRDefault="008B4096" w:rsidP="004B7F95">
      <w:pPr>
        <w:pStyle w:val="References"/>
      </w:pPr>
    </w:p>
    <w:p w14:paraId="18327668" w14:textId="77777777" w:rsidR="008B4096" w:rsidRDefault="008B4096" w:rsidP="008B4096">
      <w:pPr>
        <w:pStyle w:val="TitlePageOrigin"/>
      </w:pPr>
    </w:p>
    <w:p w14:paraId="62F52AA1" w14:textId="77777777" w:rsidR="008B4096" w:rsidRPr="000F77FD" w:rsidRDefault="008B4096" w:rsidP="008B4096">
      <w:pPr>
        <w:pStyle w:val="TitlePageOrigin"/>
        <w:rPr>
          <w:color w:val="auto"/>
        </w:rPr>
      </w:pPr>
    </w:p>
    <w:p w14:paraId="72713AD3" w14:textId="77777777" w:rsidR="008B4096" w:rsidRPr="000F77FD" w:rsidRDefault="008B4096" w:rsidP="001E6428">
      <w:pPr>
        <w:pStyle w:val="TitleSection"/>
        <w:rPr>
          <w:color w:val="auto"/>
        </w:rPr>
      </w:pPr>
      <w:r w:rsidRPr="000F77FD">
        <w:rPr>
          <w:color w:val="auto"/>
        </w:rPr>
        <w:lastRenderedPageBreak/>
        <w:t xml:space="preserve">A BILL to amend </w:t>
      </w:r>
      <w:r w:rsidRPr="008807EF">
        <w:rPr>
          <w:color w:val="auto"/>
        </w:rPr>
        <w:t xml:space="preserve">the Code of West Virginia, 1931, as amended, by adding a new article, designated </w:t>
      </w:r>
      <w:r w:rsidRPr="008807EF">
        <w:rPr>
          <w:rFonts w:cs="Arial"/>
          <w:color w:val="auto"/>
        </w:rPr>
        <w:t>§46A-6O-1, §46A-6O-2, §46A-6O-3, §46A-6O-4</w:t>
      </w:r>
      <w:r w:rsidRPr="008807EF">
        <w:rPr>
          <w:color w:val="auto"/>
        </w:rPr>
        <w:t xml:space="preserve">, and </w:t>
      </w:r>
      <w:r w:rsidRPr="008807EF">
        <w:rPr>
          <w:rFonts w:cs="Arial"/>
          <w:color w:val="auto"/>
        </w:rPr>
        <w:t>§</w:t>
      </w:r>
      <w:r w:rsidRPr="008807EF">
        <w:rPr>
          <w:color w:val="auto"/>
        </w:rPr>
        <w:t>46A-6O-5, relating to creating the Fair Access to Financial Services Act; providing a short title; providing definitions; prohibiting discrimination by financial institutions; requiring transparency upon request; authorizing enforcement by certain persons and Attorney General; specifying penalties for violations</w:t>
      </w:r>
      <w:r>
        <w:rPr>
          <w:color w:val="auto"/>
        </w:rPr>
        <w:t xml:space="preserve"> and for recovery of attorney fees and litigation costs; and establishing statute of limitations</w:t>
      </w:r>
      <w:r w:rsidRPr="008807EF">
        <w:rPr>
          <w:color w:val="auto"/>
        </w:rPr>
        <w:t>.</w:t>
      </w:r>
    </w:p>
    <w:p w14:paraId="7CEAB6C5" w14:textId="77777777" w:rsidR="008B4096" w:rsidRPr="000F77FD" w:rsidRDefault="008B4096" w:rsidP="001E6428">
      <w:pPr>
        <w:pStyle w:val="EnactingClause"/>
        <w:rPr>
          <w:color w:val="auto"/>
        </w:rPr>
      </w:pPr>
      <w:r w:rsidRPr="000F77FD">
        <w:rPr>
          <w:color w:val="auto"/>
        </w:rPr>
        <w:t>Be it enacted by the Legislature of West Virginia:</w:t>
      </w:r>
    </w:p>
    <w:p w14:paraId="5372A92A" w14:textId="77777777" w:rsidR="008B4096" w:rsidRPr="000F77FD" w:rsidRDefault="008B4096" w:rsidP="001E6428">
      <w:pPr>
        <w:pStyle w:val="EnactingClause"/>
        <w:rPr>
          <w:color w:val="auto"/>
        </w:rPr>
        <w:sectPr w:rsidR="008B4096" w:rsidRPr="000F77FD" w:rsidSect="001E6428">
          <w:pgSz w:w="12240" w:h="15840" w:code="1"/>
          <w:pgMar w:top="1440" w:right="1440" w:bottom="1440" w:left="1440" w:header="720" w:footer="720" w:gutter="0"/>
          <w:lnNumType w:countBy="1" w:restart="newSection"/>
          <w:pgNumType w:start="0"/>
          <w:cols w:space="720"/>
          <w:titlePg/>
          <w:docGrid w:linePitch="360"/>
        </w:sectPr>
      </w:pPr>
    </w:p>
    <w:p w14:paraId="0A8B3B8D" w14:textId="77777777" w:rsidR="008B4096" w:rsidRPr="000F77FD" w:rsidRDefault="008B4096" w:rsidP="001E6428">
      <w:pPr>
        <w:pStyle w:val="ArticleHeading"/>
        <w:widowControl/>
        <w:rPr>
          <w:color w:val="auto"/>
          <w:u w:val="single"/>
        </w:rPr>
      </w:pPr>
      <w:r w:rsidRPr="000F77FD">
        <w:rPr>
          <w:color w:val="auto"/>
          <w:u w:val="single"/>
        </w:rPr>
        <w:t xml:space="preserve">ARTICLE 6O. </w:t>
      </w:r>
      <w:r>
        <w:rPr>
          <w:color w:val="auto"/>
          <w:u w:val="single"/>
        </w:rPr>
        <w:t>FAIR ACCESS TO</w:t>
      </w:r>
      <w:r w:rsidRPr="000F77FD">
        <w:rPr>
          <w:color w:val="auto"/>
          <w:u w:val="single"/>
        </w:rPr>
        <w:t xml:space="preserve"> FINANCIAL SERVICES</w:t>
      </w:r>
      <w:r>
        <w:rPr>
          <w:color w:val="auto"/>
          <w:u w:val="single"/>
        </w:rPr>
        <w:t xml:space="preserve"> ACT</w:t>
      </w:r>
      <w:r w:rsidRPr="000F77FD">
        <w:rPr>
          <w:color w:val="auto"/>
          <w:u w:val="single"/>
        </w:rPr>
        <w:t>.</w:t>
      </w:r>
    </w:p>
    <w:p w14:paraId="1A784F17" w14:textId="77777777" w:rsidR="008B4096" w:rsidRPr="00861864" w:rsidRDefault="008B4096" w:rsidP="001E6428">
      <w:pPr>
        <w:pStyle w:val="SectionHeading"/>
        <w:widowControl/>
        <w:rPr>
          <w:u w:val="single"/>
        </w:rPr>
      </w:pPr>
      <w:r w:rsidRPr="00861864">
        <w:rPr>
          <w:u w:val="single"/>
        </w:rPr>
        <w:t>§46A-6O-1. Short title.</w:t>
      </w:r>
    </w:p>
    <w:p w14:paraId="147EE80B" w14:textId="49487D4D" w:rsidR="008B4096" w:rsidRPr="00A4326C" w:rsidRDefault="008B4096" w:rsidP="001E6428">
      <w:pPr>
        <w:pStyle w:val="SectionBody"/>
        <w:widowControl/>
        <w:rPr>
          <w:u w:val="single"/>
        </w:rPr>
      </w:pPr>
      <w:r w:rsidRPr="00A4326C">
        <w:rPr>
          <w:u w:val="single"/>
        </w:rPr>
        <w:t>This article may be cited as the Fair Access to Financial Services Act.</w:t>
      </w:r>
    </w:p>
    <w:p w14:paraId="6398BACC" w14:textId="77777777" w:rsidR="008B4096" w:rsidRDefault="008B4096" w:rsidP="001E6428">
      <w:pPr>
        <w:pStyle w:val="SectionHeading"/>
        <w:widowControl/>
        <w:tabs>
          <w:tab w:val="left" w:pos="3135"/>
        </w:tabs>
        <w:rPr>
          <w:u w:val="single"/>
        </w:rPr>
        <w:sectPr w:rsidR="008B4096" w:rsidSect="008B4096">
          <w:type w:val="continuous"/>
          <w:pgSz w:w="12240" w:h="15840" w:code="1"/>
          <w:pgMar w:top="1440" w:right="1440" w:bottom="1440" w:left="1440" w:header="720" w:footer="720" w:gutter="0"/>
          <w:lnNumType w:countBy="1" w:restart="newSection"/>
          <w:cols w:space="720"/>
          <w:titlePg/>
          <w:docGrid w:linePitch="360"/>
        </w:sectPr>
      </w:pPr>
      <w:r w:rsidRPr="00861864">
        <w:rPr>
          <w:u w:val="single"/>
        </w:rPr>
        <w:t>§46A-6O-2.</w:t>
      </w:r>
      <w:r>
        <w:rPr>
          <w:u w:val="single"/>
        </w:rPr>
        <w:t xml:space="preserve"> Definitions</w:t>
      </w:r>
      <w:r w:rsidRPr="00861864">
        <w:rPr>
          <w:u w:val="single"/>
        </w:rPr>
        <w:t xml:space="preserve">. </w:t>
      </w:r>
    </w:p>
    <w:p w14:paraId="754304EA" w14:textId="5BEE16D9" w:rsidR="008B4096" w:rsidRPr="00892EC9" w:rsidRDefault="008B4096" w:rsidP="001E6428">
      <w:pPr>
        <w:pStyle w:val="SectionBody"/>
        <w:widowControl/>
        <w:rPr>
          <w:u w:val="single"/>
        </w:rPr>
      </w:pPr>
      <w:r>
        <w:rPr>
          <w:u w:val="single"/>
        </w:rPr>
        <w:t>For purposes of thi</w:t>
      </w:r>
      <w:r w:rsidRPr="00892EC9">
        <w:rPr>
          <w:u w:val="single"/>
        </w:rPr>
        <w:t xml:space="preserve">s </w:t>
      </w:r>
      <w:r>
        <w:rPr>
          <w:u w:val="single"/>
        </w:rPr>
        <w:t>article</w:t>
      </w:r>
      <w:r w:rsidRPr="00892EC9">
        <w:rPr>
          <w:u w:val="single"/>
        </w:rPr>
        <w:t>:</w:t>
      </w:r>
    </w:p>
    <w:p w14:paraId="272078EC" w14:textId="77777777" w:rsidR="008B4096" w:rsidRDefault="008B4096" w:rsidP="001E6428">
      <w:pPr>
        <w:pStyle w:val="SectionBody"/>
        <w:widowControl/>
        <w:rPr>
          <w:u w:val="single"/>
        </w:rPr>
      </w:pPr>
      <w:r>
        <w:rPr>
          <w:u w:val="single"/>
        </w:rPr>
        <w:t>(1) “Discriminatory factor” means any factor that negatively affects one or more of the following:</w:t>
      </w:r>
    </w:p>
    <w:p w14:paraId="23CBCF93" w14:textId="77777777" w:rsidR="008B4096" w:rsidRDefault="008B4096" w:rsidP="001E6428">
      <w:pPr>
        <w:pStyle w:val="SectionBody"/>
        <w:widowControl/>
        <w:rPr>
          <w:u w:val="single"/>
        </w:rPr>
      </w:pPr>
      <w:r>
        <w:rPr>
          <w:u w:val="single"/>
        </w:rPr>
        <w:t xml:space="preserve">(A) Any right protected under the Constitution of the United States or the State of </w:t>
      </w:r>
      <w:proofErr w:type="gramStart"/>
      <w:r>
        <w:rPr>
          <w:u w:val="single"/>
        </w:rPr>
        <w:t>West Virginia;</w:t>
      </w:r>
      <w:proofErr w:type="gramEnd"/>
      <w:r>
        <w:rPr>
          <w:u w:val="single"/>
        </w:rPr>
        <w:t xml:space="preserve"> </w:t>
      </w:r>
    </w:p>
    <w:p w14:paraId="5CE70C13" w14:textId="77777777" w:rsidR="008B4096" w:rsidRDefault="008B4096" w:rsidP="001E6428">
      <w:pPr>
        <w:pStyle w:val="SectionBody"/>
        <w:widowControl/>
        <w:rPr>
          <w:u w:val="single"/>
        </w:rPr>
      </w:pPr>
      <w:r>
        <w:rPr>
          <w:u w:val="single"/>
        </w:rPr>
        <w:t xml:space="preserve">(B) A person’s engagement in lawful commercial activity, unless the financial institution’s decision is based solely on objective, quantitative, impartial, and risk-based </w:t>
      </w:r>
      <w:proofErr w:type="gramStart"/>
      <w:r>
        <w:rPr>
          <w:u w:val="single"/>
        </w:rPr>
        <w:t>factors;</w:t>
      </w:r>
      <w:proofErr w:type="gramEnd"/>
    </w:p>
    <w:p w14:paraId="26C70E4B" w14:textId="77777777" w:rsidR="008B4096" w:rsidRDefault="008B4096" w:rsidP="001E6428">
      <w:pPr>
        <w:pStyle w:val="SectionBody"/>
        <w:widowControl/>
        <w:rPr>
          <w:u w:val="single"/>
        </w:rPr>
      </w:pPr>
      <w:r>
        <w:rPr>
          <w:u w:val="single"/>
        </w:rPr>
        <w:t xml:space="preserve">(C) A person’s exercise of conscience rights to not provide for or assist with an employee obtaining an abortion as defined in </w:t>
      </w:r>
      <w:r w:rsidRPr="0044411C">
        <w:rPr>
          <w:u w:val="single"/>
        </w:rPr>
        <w:t>§16-2F-2</w:t>
      </w:r>
      <w:r>
        <w:rPr>
          <w:u w:val="single"/>
        </w:rPr>
        <w:t xml:space="preserve"> of this code or any gender transition </w:t>
      </w:r>
      <w:proofErr w:type="gramStart"/>
      <w:r>
        <w:rPr>
          <w:u w:val="single"/>
        </w:rPr>
        <w:t>service;</w:t>
      </w:r>
      <w:proofErr w:type="gramEnd"/>
    </w:p>
    <w:p w14:paraId="3D7C2179" w14:textId="77777777" w:rsidR="008B4096" w:rsidRDefault="008B4096" w:rsidP="001E6428">
      <w:pPr>
        <w:pStyle w:val="SectionBody"/>
        <w:widowControl/>
        <w:rPr>
          <w:u w:val="single"/>
        </w:rPr>
      </w:pPr>
      <w:r>
        <w:rPr>
          <w:u w:val="single"/>
        </w:rPr>
        <w:t xml:space="preserve">(D) A person’s failure </w:t>
      </w:r>
      <w:r w:rsidRPr="00D55B58">
        <w:rPr>
          <w:u w:val="single"/>
        </w:rPr>
        <w:t>or refusal to adopt any targets or disclosures related to greenhouse gas emissions beyond what is required by applicable state and federal law</w:t>
      </w:r>
      <w:r>
        <w:rPr>
          <w:u w:val="single"/>
        </w:rPr>
        <w:t>; or</w:t>
      </w:r>
    </w:p>
    <w:p w14:paraId="5E1CEAB5" w14:textId="77777777" w:rsidR="008B4096" w:rsidRDefault="008B4096" w:rsidP="001E6428">
      <w:pPr>
        <w:pStyle w:val="SectionBody"/>
        <w:widowControl/>
        <w:rPr>
          <w:u w:val="single"/>
        </w:rPr>
      </w:pPr>
      <w:r>
        <w:rPr>
          <w:u w:val="single"/>
        </w:rPr>
        <w:t xml:space="preserve">(E) A person’s failure or refusal </w:t>
      </w:r>
      <w:r w:rsidRPr="00D55B58">
        <w:rPr>
          <w:u w:val="single"/>
        </w:rPr>
        <w:t>to conduct any type of racial, diversity, or gender audit or disclosure or to provide any sort of quota, preference, or benefit based, in whole or in part, on race, diversity, or gender</w:t>
      </w:r>
      <w:r>
        <w:rPr>
          <w:u w:val="single"/>
        </w:rPr>
        <w:t>.</w:t>
      </w:r>
    </w:p>
    <w:p w14:paraId="16651419" w14:textId="77777777" w:rsidR="008B4096" w:rsidRDefault="008B4096" w:rsidP="001E6428">
      <w:pPr>
        <w:pStyle w:val="SectionBody"/>
        <w:widowControl/>
        <w:rPr>
          <w:color w:val="auto"/>
          <w:u w:val="single"/>
        </w:rPr>
      </w:pPr>
      <w:r w:rsidRPr="000F77FD">
        <w:rPr>
          <w:color w:val="auto"/>
          <w:u w:val="single"/>
        </w:rPr>
        <w:lastRenderedPageBreak/>
        <w:t>(</w:t>
      </w:r>
      <w:r>
        <w:rPr>
          <w:color w:val="auto"/>
          <w:u w:val="single"/>
        </w:rPr>
        <w:t>2</w:t>
      </w:r>
      <w:r w:rsidRPr="000F77FD">
        <w:rPr>
          <w:color w:val="auto"/>
          <w:u w:val="single"/>
        </w:rPr>
        <w:t>) "Financial institution" means</w:t>
      </w:r>
      <w:r>
        <w:rPr>
          <w:color w:val="auto"/>
          <w:u w:val="single"/>
        </w:rPr>
        <w:t>:</w:t>
      </w:r>
    </w:p>
    <w:p w14:paraId="3EC0BD9A" w14:textId="02559C91" w:rsidR="008B4096" w:rsidRPr="000F77FD" w:rsidRDefault="008B4096" w:rsidP="001E6428">
      <w:pPr>
        <w:pStyle w:val="SectionBody"/>
        <w:widowControl/>
        <w:rPr>
          <w:color w:val="auto"/>
          <w:u w:val="single"/>
        </w:rPr>
      </w:pPr>
      <w:r w:rsidRPr="000F77FD">
        <w:rPr>
          <w:color w:val="auto"/>
          <w:u w:val="single"/>
        </w:rPr>
        <w:t xml:space="preserve">(A) </w:t>
      </w:r>
      <w:r>
        <w:rPr>
          <w:color w:val="auto"/>
          <w:u w:val="single"/>
        </w:rPr>
        <w:t>A financial institution as defined in §</w:t>
      </w:r>
      <w:r w:rsidRPr="004B0403">
        <w:rPr>
          <w:color w:val="auto"/>
          <w:u w:val="single"/>
        </w:rPr>
        <w:t>31A-1-2</w:t>
      </w:r>
      <w:r>
        <w:rPr>
          <w:color w:val="auto"/>
          <w:u w:val="single"/>
        </w:rPr>
        <w:t>(n) of this code</w:t>
      </w:r>
      <w:r w:rsidRPr="000F77FD">
        <w:rPr>
          <w:color w:val="auto"/>
          <w:u w:val="single"/>
        </w:rPr>
        <w:t xml:space="preserve"> that has total assets </w:t>
      </w:r>
      <w:r>
        <w:rPr>
          <w:color w:val="auto"/>
          <w:u w:val="single"/>
        </w:rPr>
        <w:t>of</w:t>
      </w:r>
      <w:r w:rsidRPr="000F77FD">
        <w:rPr>
          <w:color w:val="auto"/>
          <w:u w:val="single"/>
        </w:rPr>
        <w:t xml:space="preserve"> </w:t>
      </w:r>
      <w:r>
        <w:rPr>
          <w:color w:val="auto"/>
          <w:u w:val="single"/>
        </w:rPr>
        <w:t>$100 billion or more, including any affiliate or subsidiary of such financial institution</w:t>
      </w:r>
      <w:r w:rsidRPr="000F77FD">
        <w:rPr>
          <w:color w:val="auto"/>
          <w:u w:val="single"/>
        </w:rPr>
        <w:t xml:space="preserve">; or </w:t>
      </w:r>
    </w:p>
    <w:p w14:paraId="03369178" w14:textId="148A1616" w:rsidR="008B4096" w:rsidRPr="000F77FD" w:rsidRDefault="008B4096" w:rsidP="001E6428">
      <w:pPr>
        <w:pStyle w:val="SectionBody"/>
        <w:widowControl/>
        <w:rPr>
          <w:color w:val="auto"/>
          <w:u w:val="single"/>
        </w:rPr>
      </w:pPr>
      <w:r w:rsidRPr="000F77FD">
        <w:rPr>
          <w:color w:val="auto"/>
          <w:u w:val="single"/>
        </w:rPr>
        <w:t xml:space="preserve">(B) A payment processor, credit card company, credit card network, payment network, payment service provider, or payment gateway that processed </w:t>
      </w:r>
      <w:r w:rsidRPr="00BF008E">
        <w:rPr>
          <w:color w:val="auto"/>
          <w:u w:val="single"/>
        </w:rPr>
        <w:t xml:space="preserve">$100 billion or more </w:t>
      </w:r>
      <w:r w:rsidRPr="000F77FD">
        <w:rPr>
          <w:color w:val="auto"/>
          <w:u w:val="single"/>
        </w:rPr>
        <w:t xml:space="preserve">in transactions </w:t>
      </w:r>
      <w:r>
        <w:rPr>
          <w:color w:val="auto"/>
          <w:u w:val="single"/>
        </w:rPr>
        <w:t>during</w:t>
      </w:r>
      <w:r w:rsidRPr="000F77FD">
        <w:rPr>
          <w:color w:val="auto"/>
          <w:u w:val="single"/>
        </w:rPr>
        <w:t xml:space="preserve"> the </w:t>
      </w:r>
      <w:r>
        <w:rPr>
          <w:color w:val="auto"/>
          <w:u w:val="single"/>
        </w:rPr>
        <w:t>prior</w:t>
      </w:r>
      <w:r w:rsidRPr="000F77FD">
        <w:rPr>
          <w:color w:val="auto"/>
          <w:u w:val="single"/>
        </w:rPr>
        <w:t xml:space="preserve"> calendar year</w:t>
      </w:r>
      <w:r w:rsidRPr="0062283D">
        <w:rPr>
          <w:color w:val="auto"/>
          <w:u w:val="single"/>
        </w:rPr>
        <w:t xml:space="preserve">, including any affiliate or subsidiary of such </w:t>
      </w:r>
      <w:r>
        <w:rPr>
          <w:color w:val="auto"/>
          <w:u w:val="single"/>
        </w:rPr>
        <w:t>entity</w:t>
      </w:r>
      <w:r w:rsidRPr="000F77FD">
        <w:rPr>
          <w:color w:val="auto"/>
          <w:u w:val="single"/>
        </w:rPr>
        <w:t>.</w:t>
      </w:r>
    </w:p>
    <w:p w14:paraId="5F7757DF" w14:textId="77777777" w:rsidR="008B4096" w:rsidRPr="000F77FD" w:rsidRDefault="008B4096" w:rsidP="001E6428">
      <w:pPr>
        <w:pStyle w:val="SectionBody"/>
        <w:widowControl/>
        <w:rPr>
          <w:color w:val="auto"/>
          <w:u w:val="single"/>
        </w:rPr>
      </w:pPr>
      <w:r w:rsidRPr="000F77FD">
        <w:rPr>
          <w:color w:val="auto"/>
          <w:u w:val="single"/>
        </w:rPr>
        <w:t>(</w:t>
      </w:r>
      <w:r>
        <w:rPr>
          <w:color w:val="auto"/>
          <w:u w:val="single"/>
        </w:rPr>
        <w:t>3</w:t>
      </w:r>
      <w:r w:rsidRPr="000F77FD">
        <w:rPr>
          <w:color w:val="auto"/>
          <w:u w:val="single"/>
        </w:rPr>
        <w:t xml:space="preserve">) "Person" </w:t>
      </w:r>
      <w:r>
        <w:rPr>
          <w:color w:val="auto"/>
          <w:u w:val="single"/>
        </w:rPr>
        <w:t>includes</w:t>
      </w:r>
      <w:r w:rsidRPr="000F77FD">
        <w:rPr>
          <w:color w:val="auto"/>
          <w:u w:val="single"/>
        </w:rPr>
        <w:t xml:space="preserve"> any individual, </w:t>
      </w:r>
      <w:r>
        <w:rPr>
          <w:color w:val="auto"/>
          <w:u w:val="single"/>
        </w:rPr>
        <w:t>group,</w:t>
      </w:r>
      <w:r w:rsidRPr="000F77FD">
        <w:rPr>
          <w:color w:val="auto"/>
          <w:u w:val="single"/>
        </w:rPr>
        <w:t xml:space="preserve"> or legal entity.</w:t>
      </w:r>
    </w:p>
    <w:p w14:paraId="0072F776" w14:textId="77777777" w:rsidR="008B4096" w:rsidRPr="000F77FD" w:rsidRDefault="008B4096" w:rsidP="001E6428">
      <w:pPr>
        <w:pStyle w:val="SectionHeading"/>
        <w:widowControl/>
        <w:rPr>
          <w:color w:val="auto"/>
          <w:sz w:val="24"/>
          <w:szCs w:val="24"/>
          <w:u w:val="single"/>
        </w:rPr>
      </w:pPr>
      <w:r w:rsidRPr="000F77FD">
        <w:rPr>
          <w:color w:val="auto"/>
          <w:u w:val="single"/>
        </w:rPr>
        <w:t>§46A-6O-</w:t>
      </w:r>
      <w:r>
        <w:rPr>
          <w:color w:val="auto"/>
          <w:u w:val="single"/>
        </w:rPr>
        <w:t>3</w:t>
      </w:r>
      <w:r w:rsidRPr="000F77FD">
        <w:rPr>
          <w:color w:val="auto"/>
          <w:u w:val="single"/>
        </w:rPr>
        <w:t xml:space="preserve">. </w:t>
      </w:r>
      <w:r w:rsidRPr="00C03F11">
        <w:rPr>
          <w:color w:val="auto"/>
          <w:u w:val="single"/>
        </w:rPr>
        <w:t xml:space="preserve">Discrimination in financial services </w:t>
      </w:r>
      <w:proofErr w:type="gramStart"/>
      <w:r w:rsidRPr="00C03F11">
        <w:rPr>
          <w:color w:val="auto"/>
          <w:u w:val="single"/>
        </w:rPr>
        <w:t>prohibited</w:t>
      </w:r>
      <w:r>
        <w:rPr>
          <w:color w:val="auto"/>
          <w:u w:val="single"/>
        </w:rPr>
        <w:t>;</w:t>
      </w:r>
      <w:proofErr w:type="gramEnd"/>
      <w:r>
        <w:rPr>
          <w:color w:val="auto"/>
          <w:u w:val="single"/>
        </w:rPr>
        <w:t xml:space="preserve"> exceptions</w:t>
      </w:r>
      <w:r w:rsidRPr="000F77FD">
        <w:rPr>
          <w:color w:val="auto"/>
          <w:u w:val="single"/>
        </w:rPr>
        <w:t>.</w:t>
      </w:r>
    </w:p>
    <w:p w14:paraId="558C0E22" w14:textId="77777777" w:rsidR="008B4096" w:rsidRPr="000F77FD" w:rsidRDefault="008B4096" w:rsidP="001E6428">
      <w:pPr>
        <w:pStyle w:val="SectionBody"/>
        <w:widowControl/>
        <w:rPr>
          <w:color w:val="auto"/>
          <w:u w:val="single"/>
        </w:rPr>
        <w:sectPr w:rsidR="008B4096" w:rsidRPr="000F77FD" w:rsidSect="008B4096">
          <w:type w:val="continuous"/>
          <w:pgSz w:w="12240" w:h="15840" w:code="1"/>
          <w:pgMar w:top="1440" w:right="1440" w:bottom="1440" w:left="1440" w:header="720" w:footer="720" w:gutter="0"/>
          <w:lnNumType w:countBy="1" w:restart="newSection"/>
          <w:cols w:space="720"/>
          <w:titlePg/>
          <w:docGrid w:linePitch="360"/>
        </w:sectPr>
      </w:pPr>
    </w:p>
    <w:p w14:paraId="790704E4" w14:textId="0643F3A0" w:rsidR="008B4096" w:rsidRDefault="008B4096" w:rsidP="001E6428">
      <w:pPr>
        <w:pStyle w:val="SectionBody"/>
        <w:widowControl/>
        <w:rPr>
          <w:u w:val="single"/>
        </w:rPr>
      </w:pPr>
      <w:r>
        <w:rPr>
          <w:u w:val="single"/>
        </w:rPr>
        <w:t xml:space="preserve">(a) </w:t>
      </w:r>
      <w:r w:rsidRPr="00265563">
        <w:rPr>
          <w:u w:val="single"/>
        </w:rPr>
        <w:t>Unless otherwise</w:t>
      </w:r>
      <w:r>
        <w:rPr>
          <w:u w:val="single"/>
        </w:rPr>
        <w:t xml:space="preserve"> explicitly</w:t>
      </w:r>
      <w:r w:rsidRPr="00265563">
        <w:rPr>
          <w:u w:val="single"/>
        </w:rPr>
        <w:t xml:space="preserve"> </w:t>
      </w:r>
      <w:r>
        <w:rPr>
          <w:u w:val="single"/>
        </w:rPr>
        <w:t>required</w:t>
      </w:r>
      <w:r w:rsidRPr="00265563">
        <w:rPr>
          <w:u w:val="single"/>
        </w:rPr>
        <w:t xml:space="preserve"> by </w:t>
      </w:r>
      <w:r>
        <w:rPr>
          <w:u w:val="single"/>
        </w:rPr>
        <w:t xml:space="preserve">federal or West Virginia </w:t>
      </w:r>
      <w:r w:rsidRPr="00265563">
        <w:rPr>
          <w:u w:val="single"/>
        </w:rPr>
        <w:t>law</w:t>
      </w:r>
      <w:r w:rsidR="00A27FED">
        <w:rPr>
          <w:u w:val="single"/>
        </w:rPr>
        <w:t>, rule,</w:t>
      </w:r>
      <w:r>
        <w:rPr>
          <w:u w:val="single"/>
        </w:rPr>
        <w:t xml:space="preserve"> or regulation</w:t>
      </w:r>
      <w:r w:rsidRPr="00265563">
        <w:rPr>
          <w:u w:val="single"/>
        </w:rPr>
        <w:t xml:space="preserve">, it shall be an unlawful practice for any </w:t>
      </w:r>
      <w:r>
        <w:rPr>
          <w:u w:val="single"/>
        </w:rPr>
        <w:t>financial institution</w:t>
      </w:r>
      <w:r w:rsidRPr="00265563">
        <w:rPr>
          <w:u w:val="single"/>
        </w:rPr>
        <w:t xml:space="preserve"> to refuse to provide financial services, to </w:t>
      </w:r>
      <w:r>
        <w:rPr>
          <w:u w:val="single"/>
        </w:rPr>
        <w:t xml:space="preserve">stop </w:t>
      </w:r>
      <w:r w:rsidRPr="00265563">
        <w:rPr>
          <w:u w:val="single"/>
        </w:rPr>
        <w:t>provid</w:t>
      </w:r>
      <w:r>
        <w:rPr>
          <w:u w:val="single"/>
        </w:rPr>
        <w:t>ing</w:t>
      </w:r>
      <w:r w:rsidRPr="00265563">
        <w:rPr>
          <w:u w:val="single"/>
        </w:rPr>
        <w:t xml:space="preserve"> financial services, or to otherwise </w:t>
      </w:r>
      <w:r>
        <w:rPr>
          <w:u w:val="single"/>
        </w:rPr>
        <w:t>limit</w:t>
      </w:r>
      <w:r w:rsidRPr="00265563">
        <w:rPr>
          <w:u w:val="single"/>
        </w:rPr>
        <w:t xml:space="preserve"> the provision of financial services </w:t>
      </w:r>
      <w:r>
        <w:rPr>
          <w:u w:val="single"/>
        </w:rPr>
        <w:t>to</w:t>
      </w:r>
      <w:r w:rsidRPr="00265563">
        <w:rPr>
          <w:u w:val="single"/>
        </w:rPr>
        <w:t xml:space="preserve"> a person</w:t>
      </w:r>
      <w:r>
        <w:rPr>
          <w:u w:val="single"/>
        </w:rPr>
        <w:t xml:space="preserve"> based on a discriminatory factor, or to </w:t>
      </w:r>
      <w:r w:rsidRPr="00471902">
        <w:rPr>
          <w:u w:val="single"/>
        </w:rPr>
        <w:t>agree, conspire, or coordinate, directly or indirectly, including through any intermediary or third party, with another person to engage in activity prohibited by</w:t>
      </w:r>
      <w:r>
        <w:rPr>
          <w:u w:val="single"/>
        </w:rPr>
        <w:t xml:space="preserve"> this section.</w:t>
      </w:r>
    </w:p>
    <w:p w14:paraId="1D53A2A1" w14:textId="63507801" w:rsidR="008B4096" w:rsidRDefault="008B4096" w:rsidP="001E6428">
      <w:pPr>
        <w:pStyle w:val="SectionBody"/>
        <w:widowControl/>
        <w:rPr>
          <w:u w:val="single"/>
        </w:rPr>
      </w:pPr>
      <w:r>
        <w:rPr>
          <w:u w:val="single"/>
        </w:rPr>
        <w:t xml:space="preserve">(b) This article does not prohibit a financial institution from </w:t>
      </w:r>
      <w:r w:rsidRPr="006F6F4E">
        <w:rPr>
          <w:u w:val="single"/>
        </w:rPr>
        <w:t>refusing to provide financial services, stop</w:t>
      </w:r>
      <w:r>
        <w:rPr>
          <w:u w:val="single"/>
        </w:rPr>
        <w:t>ping</w:t>
      </w:r>
      <w:r w:rsidRPr="006F6F4E">
        <w:rPr>
          <w:u w:val="single"/>
        </w:rPr>
        <w:t xml:space="preserve"> financial services, or otherwise limit</w:t>
      </w:r>
      <w:r>
        <w:rPr>
          <w:u w:val="single"/>
        </w:rPr>
        <w:t>ing</w:t>
      </w:r>
      <w:r w:rsidRPr="006F6F4E">
        <w:rPr>
          <w:u w:val="single"/>
        </w:rPr>
        <w:t xml:space="preserve"> the provision of financial services </w:t>
      </w:r>
      <w:r>
        <w:rPr>
          <w:u w:val="single"/>
        </w:rPr>
        <w:t>to a person that the financial institution has a reasonable and good-faith belief is engaged in fraud, criminal conduct, or incitement to unlawful action.</w:t>
      </w:r>
    </w:p>
    <w:p w14:paraId="2C92C172" w14:textId="77777777" w:rsidR="008B4096" w:rsidRPr="000F77FD" w:rsidRDefault="008B4096" w:rsidP="001E6428">
      <w:pPr>
        <w:pStyle w:val="SectionHeading"/>
        <w:widowControl/>
        <w:rPr>
          <w:color w:val="auto"/>
          <w:sz w:val="24"/>
          <w:szCs w:val="24"/>
          <w:u w:val="single"/>
        </w:rPr>
      </w:pPr>
      <w:r w:rsidRPr="000F77FD">
        <w:rPr>
          <w:color w:val="auto"/>
          <w:u w:val="single"/>
        </w:rPr>
        <w:t>§46A-6O-4. Transparency required upon request.</w:t>
      </w:r>
    </w:p>
    <w:p w14:paraId="15140CC8" w14:textId="77777777" w:rsidR="008B4096" w:rsidRPr="000F77FD" w:rsidRDefault="008B4096" w:rsidP="001E6428">
      <w:pPr>
        <w:pStyle w:val="SectionBody"/>
        <w:widowControl/>
        <w:rPr>
          <w:color w:val="auto"/>
          <w:u w:val="single"/>
        </w:rPr>
        <w:sectPr w:rsidR="008B4096" w:rsidRPr="000F77FD" w:rsidSect="008B4096">
          <w:type w:val="continuous"/>
          <w:pgSz w:w="12240" w:h="15840" w:code="1"/>
          <w:pgMar w:top="1440" w:right="1440" w:bottom="1440" w:left="1440" w:header="720" w:footer="720" w:gutter="0"/>
          <w:lnNumType w:countBy="1" w:restart="newSection"/>
          <w:cols w:space="720"/>
          <w:titlePg/>
          <w:docGrid w:linePitch="360"/>
        </w:sectPr>
      </w:pPr>
    </w:p>
    <w:p w14:paraId="3D3B0A61" w14:textId="06C93050" w:rsidR="008B4096" w:rsidRDefault="008B4096" w:rsidP="001E6428">
      <w:pPr>
        <w:pStyle w:val="SectionBody"/>
        <w:widowControl/>
        <w:rPr>
          <w:color w:val="auto"/>
          <w:u w:val="single"/>
        </w:rPr>
      </w:pPr>
      <w:r>
        <w:rPr>
          <w:color w:val="auto"/>
          <w:u w:val="single"/>
        </w:rPr>
        <w:t xml:space="preserve">(a) </w:t>
      </w:r>
      <w:r w:rsidRPr="00BD34D1">
        <w:rPr>
          <w:color w:val="auto"/>
          <w:u w:val="single"/>
        </w:rPr>
        <w:t xml:space="preserve">Within 30 days of receipt of a written request by any person to whom a financial institution refused to provide financial services, stopped providing financial services, or otherwise limited the provision of financial services, </w:t>
      </w:r>
      <w:r>
        <w:rPr>
          <w:color w:val="auto"/>
          <w:u w:val="single"/>
        </w:rPr>
        <w:t>the</w:t>
      </w:r>
      <w:r w:rsidRPr="00BD34D1">
        <w:rPr>
          <w:color w:val="auto"/>
          <w:u w:val="single"/>
        </w:rPr>
        <w:t xml:space="preserve"> financial institution shall</w:t>
      </w:r>
      <w:r>
        <w:rPr>
          <w:color w:val="auto"/>
          <w:u w:val="single"/>
        </w:rPr>
        <w:t xml:space="preserve">, unless explicitly prohibited by </w:t>
      </w:r>
      <w:r w:rsidRPr="00400EBB">
        <w:rPr>
          <w:color w:val="auto"/>
          <w:u w:val="single"/>
        </w:rPr>
        <w:t xml:space="preserve">federal or West Virginia </w:t>
      </w:r>
      <w:r>
        <w:rPr>
          <w:color w:val="auto"/>
          <w:u w:val="single"/>
        </w:rPr>
        <w:t>law</w:t>
      </w:r>
      <w:r w:rsidR="00A27FED">
        <w:rPr>
          <w:color w:val="auto"/>
          <w:u w:val="single"/>
        </w:rPr>
        <w:t>, rule,</w:t>
      </w:r>
      <w:r>
        <w:rPr>
          <w:color w:val="auto"/>
          <w:u w:val="single"/>
        </w:rPr>
        <w:t xml:space="preserve"> or regulation,</w:t>
      </w:r>
      <w:r w:rsidRPr="00BD34D1">
        <w:rPr>
          <w:color w:val="auto"/>
          <w:u w:val="single"/>
        </w:rPr>
        <w:t xml:space="preserve"> respond </w:t>
      </w:r>
      <w:r>
        <w:rPr>
          <w:color w:val="auto"/>
          <w:u w:val="single"/>
        </w:rPr>
        <w:t xml:space="preserve">in writing </w:t>
      </w:r>
      <w:r w:rsidRPr="00BD34D1">
        <w:rPr>
          <w:color w:val="auto"/>
          <w:u w:val="single"/>
        </w:rPr>
        <w:t xml:space="preserve">and disclose the objective, quantitative, impartial, and risk-based factors on which the financial institution’s actions </w:t>
      </w:r>
      <w:r>
        <w:rPr>
          <w:color w:val="auto"/>
          <w:u w:val="single"/>
        </w:rPr>
        <w:t>were</w:t>
      </w:r>
      <w:r w:rsidRPr="00BD34D1">
        <w:rPr>
          <w:color w:val="auto"/>
          <w:u w:val="single"/>
        </w:rPr>
        <w:t xml:space="preserve"> based. The financial institution’s response shall cite any legal authorities and terms of service on </w:t>
      </w:r>
      <w:r w:rsidRPr="00BD34D1">
        <w:rPr>
          <w:color w:val="auto"/>
          <w:u w:val="single"/>
        </w:rPr>
        <w:lastRenderedPageBreak/>
        <w:t xml:space="preserve">which it relies. If the financial institution relies on terms of service or other documents, the financial institution shall make </w:t>
      </w:r>
      <w:r w:rsidR="00A27FED">
        <w:rPr>
          <w:color w:val="auto"/>
          <w:u w:val="single"/>
        </w:rPr>
        <w:t>the</w:t>
      </w:r>
      <w:r w:rsidRPr="00BD34D1">
        <w:rPr>
          <w:color w:val="auto"/>
          <w:u w:val="single"/>
        </w:rPr>
        <w:t xml:space="preserve"> terms and documents available for review with its response.</w:t>
      </w:r>
      <w:r>
        <w:rPr>
          <w:color w:val="auto"/>
          <w:u w:val="single"/>
        </w:rPr>
        <w:t xml:space="preserve"> </w:t>
      </w:r>
    </w:p>
    <w:p w14:paraId="1D0A0E25" w14:textId="77777777" w:rsidR="008B4096" w:rsidRPr="00BD34D1" w:rsidRDefault="008B4096" w:rsidP="001E6428">
      <w:pPr>
        <w:pStyle w:val="SectionBody"/>
        <w:widowControl/>
        <w:rPr>
          <w:color w:val="auto"/>
          <w:u w:val="single"/>
        </w:rPr>
      </w:pPr>
      <w:r>
        <w:rPr>
          <w:color w:val="auto"/>
          <w:u w:val="single"/>
        </w:rPr>
        <w:t xml:space="preserve">(b) </w:t>
      </w:r>
      <w:r w:rsidRPr="006F6F4E">
        <w:rPr>
          <w:color w:val="auto"/>
          <w:u w:val="single"/>
        </w:rPr>
        <w:t xml:space="preserve">Nothing in this section requires a financial institution to disclose confidential or proprietary information in relation to its underwriting standards or policies not made available to the </w:t>
      </w:r>
      <w:proofErr w:type="gramStart"/>
      <w:r w:rsidRPr="006F6F4E">
        <w:rPr>
          <w:color w:val="auto"/>
          <w:u w:val="single"/>
        </w:rPr>
        <w:t>general public</w:t>
      </w:r>
      <w:proofErr w:type="gramEnd"/>
      <w:r w:rsidRPr="006F6F4E">
        <w:rPr>
          <w:color w:val="auto"/>
          <w:u w:val="single"/>
        </w:rPr>
        <w:t>.</w:t>
      </w:r>
    </w:p>
    <w:p w14:paraId="25CD724A" w14:textId="77777777" w:rsidR="008B4096" w:rsidRPr="000F77FD" w:rsidRDefault="008B4096" w:rsidP="001E6428">
      <w:pPr>
        <w:pStyle w:val="SectionHeading"/>
        <w:widowControl/>
        <w:rPr>
          <w:color w:val="auto"/>
          <w:u w:val="single"/>
        </w:rPr>
      </w:pPr>
      <w:r w:rsidRPr="000F77FD">
        <w:rPr>
          <w:rFonts w:cs="Arial"/>
          <w:color w:val="auto"/>
          <w:u w:val="single"/>
        </w:rPr>
        <w:t>§</w:t>
      </w:r>
      <w:r w:rsidRPr="000F77FD">
        <w:rPr>
          <w:color w:val="auto"/>
          <w:u w:val="single"/>
        </w:rPr>
        <w:t>46A-6O-5. Enforcement</w:t>
      </w:r>
      <w:r>
        <w:rPr>
          <w:color w:val="auto"/>
          <w:u w:val="single"/>
        </w:rPr>
        <w:t>; attorney fees and costs; statute of limitations</w:t>
      </w:r>
      <w:r w:rsidRPr="000F77FD">
        <w:rPr>
          <w:color w:val="auto"/>
          <w:u w:val="single"/>
        </w:rPr>
        <w:t>.</w:t>
      </w:r>
    </w:p>
    <w:p w14:paraId="55A65A59" w14:textId="77777777" w:rsidR="008B4096" w:rsidRPr="000F77FD" w:rsidRDefault="008B4096" w:rsidP="001E6428">
      <w:pPr>
        <w:pStyle w:val="SectionBody"/>
        <w:widowControl/>
        <w:rPr>
          <w:color w:val="auto"/>
          <w:u w:val="single"/>
        </w:rPr>
        <w:sectPr w:rsidR="008B4096" w:rsidRPr="000F77FD" w:rsidSect="008B4096">
          <w:type w:val="continuous"/>
          <w:pgSz w:w="12240" w:h="15840" w:code="1"/>
          <w:pgMar w:top="1440" w:right="1440" w:bottom="1440" w:left="1440" w:header="720" w:footer="720" w:gutter="0"/>
          <w:lnNumType w:countBy="1" w:restart="newSection"/>
          <w:cols w:space="720"/>
          <w:titlePg/>
          <w:docGrid w:linePitch="360"/>
        </w:sectPr>
      </w:pPr>
    </w:p>
    <w:p w14:paraId="69E4DD86" w14:textId="77777777" w:rsidR="008B4096" w:rsidRPr="00E51A6F" w:rsidRDefault="008B4096" w:rsidP="001E6428">
      <w:pPr>
        <w:pStyle w:val="SectionBody"/>
        <w:widowControl/>
        <w:rPr>
          <w:color w:val="auto"/>
          <w:u w:val="single"/>
        </w:rPr>
      </w:pPr>
      <w:r w:rsidRPr="000F77FD">
        <w:rPr>
          <w:color w:val="auto"/>
          <w:u w:val="single"/>
        </w:rPr>
        <w:t xml:space="preserve">(a) </w:t>
      </w:r>
      <w:r>
        <w:rPr>
          <w:color w:val="auto"/>
          <w:u w:val="single"/>
        </w:rPr>
        <w:t>Any person who suffered an ascertainable loss of money or property, real or personal, as a result of a violation of this article may bring a cause of action to recover actual damages or $10,000, whichever is greater, for each violation of this article and seek</w:t>
      </w:r>
      <w:r w:rsidRPr="00E51A6F">
        <w:rPr>
          <w:color w:val="auto"/>
          <w:u w:val="single"/>
        </w:rPr>
        <w:t xml:space="preserve"> </w:t>
      </w:r>
      <w:r>
        <w:rPr>
          <w:color w:val="auto"/>
          <w:u w:val="single"/>
        </w:rPr>
        <w:t>equitable</w:t>
      </w:r>
      <w:r w:rsidRPr="00E51A6F">
        <w:rPr>
          <w:color w:val="auto"/>
          <w:u w:val="single"/>
        </w:rPr>
        <w:t xml:space="preserve"> relief, including a permanent or temporary injunction, restraining order, or other order as necessary to enforce the requirements of this article.</w:t>
      </w:r>
      <w:r>
        <w:rPr>
          <w:color w:val="auto"/>
          <w:u w:val="single"/>
        </w:rPr>
        <w:t xml:space="preserve"> </w:t>
      </w:r>
    </w:p>
    <w:p w14:paraId="0C134BAE" w14:textId="7E99F4EC" w:rsidR="008B4096" w:rsidRDefault="008B4096" w:rsidP="001E6428">
      <w:pPr>
        <w:pStyle w:val="SectionBody"/>
        <w:widowControl/>
        <w:rPr>
          <w:color w:val="auto"/>
          <w:u w:val="single"/>
        </w:rPr>
      </w:pPr>
      <w:r>
        <w:rPr>
          <w:color w:val="auto"/>
          <w:u w:val="single"/>
        </w:rPr>
        <w:t xml:space="preserve">(b) </w:t>
      </w:r>
      <w:r w:rsidRPr="000F77FD">
        <w:rPr>
          <w:color w:val="auto"/>
          <w:u w:val="single"/>
        </w:rPr>
        <w:t xml:space="preserve">If the Attorney General has reasonable cause to believe that a financial institution has engaged in, is engaging in, or is about to engage in any violation of this </w:t>
      </w:r>
      <w:r>
        <w:rPr>
          <w:color w:val="auto"/>
          <w:u w:val="single"/>
        </w:rPr>
        <w:t>article</w:t>
      </w:r>
      <w:r w:rsidRPr="000F77FD">
        <w:rPr>
          <w:color w:val="auto"/>
          <w:u w:val="single"/>
        </w:rPr>
        <w:t xml:space="preserve">, the Attorney General may investigate, bring a civil action, and seek </w:t>
      </w:r>
      <w:proofErr w:type="gramStart"/>
      <w:r>
        <w:rPr>
          <w:color w:val="auto"/>
          <w:u w:val="single"/>
        </w:rPr>
        <w:t>any and all</w:t>
      </w:r>
      <w:proofErr w:type="gramEnd"/>
      <w:r>
        <w:rPr>
          <w:color w:val="auto"/>
          <w:u w:val="single"/>
        </w:rPr>
        <w:t xml:space="preserve"> </w:t>
      </w:r>
      <w:r w:rsidRPr="000F77FD">
        <w:rPr>
          <w:color w:val="auto"/>
          <w:u w:val="single"/>
        </w:rPr>
        <w:t xml:space="preserve">remedies </w:t>
      </w:r>
      <w:r>
        <w:rPr>
          <w:color w:val="auto"/>
          <w:u w:val="single"/>
        </w:rPr>
        <w:t>set forth</w:t>
      </w:r>
      <w:r w:rsidRPr="000F77FD">
        <w:rPr>
          <w:color w:val="auto"/>
          <w:u w:val="single"/>
        </w:rPr>
        <w:t xml:space="preserve"> in </w:t>
      </w:r>
      <w:r>
        <w:rPr>
          <w:color w:val="auto"/>
          <w:u w:val="single"/>
        </w:rPr>
        <w:t>§</w:t>
      </w:r>
      <w:r w:rsidRPr="00535586">
        <w:rPr>
          <w:color w:val="auto"/>
          <w:u w:val="single"/>
        </w:rPr>
        <w:t>46A-</w:t>
      </w:r>
      <w:r>
        <w:rPr>
          <w:color w:val="auto"/>
          <w:u w:val="single"/>
        </w:rPr>
        <w:t>7</w:t>
      </w:r>
      <w:r w:rsidRPr="00535586">
        <w:rPr>
          <w:color w:val="auto"/>
          <w:u w:val="single"/>
        </w:rPr>
        <w:t>-10</w:t>
      </w:r>
      <w:r>
        <w:rPr>
          <w:color w:val="auto"/>
          <w:u w:val="single"/>
        </w:rPr>
        <w:t>1</w:t>
      </w:r>
      <w:r w:rsidR="00680DFD" w:rsidRPr="00680DFD">
        <w:rPr>
          <w:i/>
          <w:color w:val="auto"/>
          <w:u w:val="single"/>
        </w:rPr>
        <w:t xml:space="preserve"> et seq. </w:t>
      </w:r>
      <w:r w:rsidRPr="00535586">
        <w:rPr>
          <w:color w:val="auto"/>
          <w:u w:val="single"/>
        </w:rPr>
        <w:t>of this code</w:t>
      </w:r>
      <w:r w:rsidRPr="000F77FD">
        <w:rPr>
          <w:color w:val="auto"/>
          <w:u w:val="single"/>
        </w:rPr>
        <w:t>.</w:t>
      </w:r>
      <w:r>
        <w:rPr>
          <w:color w:val="auto"/>
          <w:u w:val="single"/>
        </w:rPr>
        <w:t xml:space="preserve"> </w:t>
      </w:r>
      <w:r w:rsidRPr="00B814CD">
        <w:rPr>
          <w:color w:val="auto"/>
          <w:u w:val="single"/>
        </w:rPr>
        <w:t xml:space="preserve">The grant of powers to the Attorney General in this </w:t>
      </w:r>
      <w:r>
        <w:rPr>
          <w:color w:val="auto"/>
          <w:u w:val="single"/>
        </w:rPr>
        <w:t>article</w:t>
      </w:r>
      <w:r w:rsidRPr="00B814CD">
        <w:rPr>
          <w:color w:val="auto"/>
          <w:u w:val="single"/>
        </w:rPr>
        <w:t xml:space="preserve"> does not affect remedies available to </w:t>
      </w:r>
      <w:r>
        <w:rPr>
          <w:color w:val="auto"/>
          <w:u w:val="single"/>
        </w:rPr>
        <w:t>persons under this article</w:t>
      </w:r>
      <w:r w:rsidRPr="00B814CD">
        <w:rPr>
          <w:color w:val="auto"/>
          <w:u w:val="single"/>
        </w:rPr>
        <w:t>.</w:t>
      </w:r>
    </w:p>
    <w:p w14:paraId="5B4AF833" w14:textId="0C6A1B66" w:rsidR="008B4096" w:rsidRDefault="008B4096" w:rsidP="001E6428">
      <w:pPr>
        <w:pStyle w:val="SectionBody"/>
        <w:widowControl/>
        <w:rPr>
          <w:color w:val="auto"/>
          <w:u w:val="single"/>
        </w:rPr>
      </w:pPr>
      <w:r>
        <w:rPr>
          <w:color w:val="auto"/>
          <w:u w:val="single"/>
        </w:rPr>
        <w:t xml:space="preserve">(c) </w:t>
      </w:r>
      <w:r w:rsidRPr="00B06C42">
        <w:rPr>
          <w:color w:val="auto"/>
          <w:u w:val="single"/>
        </w:rPr>
        <w:t xml:space="preserve">If a person </w:t>
      </w:r>
      <w:r>
        <w:rPr>
          <w:color w:val="auto"/>
          <w:u w:val="single"/>
        </w:rPr>
        <w:t xml:space="preserve">or the Attorney General </w:t>
      </w:r>
      <w:r w:rsidRPr="00B06C42">
        <w:rPr>
          <w:color w:val="auto"/>
          <w:u w:val="single"/>
        </w:rPr>
        <w:t xml:space="preserve">prevails against a financial institution for a violation of §46A-6O-3 of this code, </w:t>
      </w:r>
      <w:r>
        <w:rPr>
          <w:color w:val="auto"/>
          <w:u w:val="single"/>
        </w:rPr>
        <w:t xml:space="preserve">the </w:t>
      </w:r>
      <w:r w:rsidRPr="000440BC">
        <w:rPr>
          <w:color w:val="auto"/>
          <w:u w:val="single"/>
        </w:rPr>
        <w:t>person or the Attorney General</w:t>
      </w:r>
      <w:r>
        <w:rPr>
          <w:color w:val="auto"/>
          <w:u w:val="single"/>
        </w:rPr>
        <w:t xml:space="preserve"> </w:t>
      </w:r>
      <w:r w:rsidR="00A27FED">
        <w:rPr>
          <w:color w:val="auto"/>
          <w:u w:val="single"/>
        </w:rPr>
        <w:t>is</w:t>
      </w:r>
      <w:r w:rsidRPr="00B06C42">
        <w:rPr>
          <w:color w:val="auto"/>
          <w:u w:val="single"/>
        </w:rPr>
        <w:t xml:space="preserve"> entitled to recover reasonable attorney fees and litigation costs from the financial institution.</w:t>
      </w:r>
      <w:r>
        <w:rPr>
          <w:color w:val="auto"/>
          <w:u w:val="single"/>
        </w:rPr>
        <w:t xml:space="preserve"> If the trier of fact finds by clear and convincing evidence that the claims brought under this article were frivolous, then the financial institution may </w:t>
      </w:r>
      <w:r w:rsidRPr="003C7FCC">
        <w:rPr>
          <w:color w:val="auto"/>
          <w:u w:val="single"/>
        </w:rPr>
        <w:t>recover reasonable attorney fees and litigation costs from the</w:t>
      </w:r>
      <w:r>
        <w:rPr>
          <w:color w:val="auto"/>
          <w:u w:val="single"/>
        </w:rPr>
        <w:t xml:space="preserve"> plaintiff. </w:t>
      </w:r>
    </w:p>
    <w:p w14:paraId="597D738A" w14:textId="48F73CA8" w:rsidR="00E831B3" w:rsidRDefault="008B4096" w:rsidP="001E6428">
      <w:pPr>
        <w:pStyle w:val="SectionBody"/>
        <w:widowControl/>
      </w:pPr>
      <w:r>
        <w:rPr>
          <w:color w:val="auto"/>
          <w:u w:val="single"/>
        </w:rPr>
        <w:t>(d) Any civil action under this article shall be commenced no more than two years after the date of the alleged violation.</w:t>
      </w:r>
    </w:p>
    <w:sectPr w:rsidR="00E831B3" w:rsidSect="008B409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7A637" w14:textId="77777777" w:rsidR="009F3E9B" w:rsidRPr="00B844FE" w:rsidRDefault="009F3E9B" w:rsidP="00B844FE">
      <w:r>
        <w:separator/>
      </w:r>
    </w:p>
  </w:endnote>
  <w:endnote w:type="continuationSeparator" w:id="0">
    <w:p w14:paraId="6EEF7317" w14:textId="77777777" w:rsidR="009F3E9B" w:rsidRPr="00B844FE" w:rsidRDefault="009F3E9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16839" w14:textId="77777777" w:rsidR="008B4096" w:rsidRDefault="008B4096" w:rsidP="00883BF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38835D7" w14:textId="77777777" w:rsidR="008B4096" w:rsidRPr="008B4096" w:rsidRDefault="008B4096" w:rsidP="008B40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22D3E" w14:textId="77777777" w:rsidR="008B4096" w:rsidRDefault="008B4096" w:rsidP="00883BF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AFE537B" w14:textId="77777777" w:rsidR="008B4096" w:rsidRPr="008B4096" w:rsidRDefault="008B4096" w:rsidP="008B4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26748" w14:textId="77777777" w:rsidR="009F3E9B" w:rsidRPr="00B844FE" w:rsidRDefault="009F3E9B" w:rsidP="00B844FE">
      <w:r>
        <w:separator/>
      </w:r>
    </w:p>
  </w:footnote>
  <w:footnote w:type="continuationSeparator" w:id="0">
    <w:p w14:paraId="17DA0244" w14:textId="77777777" w:rsidR="009F3E9B" w:rsidRPr="00B844FE" w:rsidRDefault="009F3E9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C927" w14:textId="77777777" w:rsidR="008B4096" w:rsidRPr="008B4096" w:rsidRDefault="008B4096" w:rsidP="008B4096">
    <w:pPr>
      <w:pStyle w:val="Header"/>
    </w:pPr>
    <w:r>
      <w:t>CS for CS for SB 663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E4ED" w14:textId="77777777" w:rsidR="008B4096" w:rsidRPr="008B4096" w:rsidRDefault="008B4096" w:rsidP="008B4096">
    <w:pPr>
      <w:pStyle w:val="Header"/>
    </w:pPr>
    <w:r>
      <w:t>CS for CS for SB 663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05648940">
    <w:abstractNumId w:val="0"/>
  </w:num>
  <w:num w:numId="2" w16cid:durableId="1287590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E9B"/>
    <w:rsid w:val="00002112"/>
    <w:rsid w:val="0000526A"/>
    <w:rsid w:val="00070339"/>
    <w:rsid w:val="00085D22"/>
    <w:rsid w:val="000C5C77"/>
    <w:rsid w:val="0010070F"/>
    <w:rsid w:val="0011072C"/>
    <w:rsid w:val="00112A73"/>
    <w:rsid w:val="0014399F"/>
    <w:rsid w:val="0015112E"/>
    <w:rsid w:val="001552E7"/>
    <w:rsid w:val="001566B4"/>
    <w:rsid w:val="00175B38"/>
    <w:rsid w:val="001C279E"/>
    <w:rsid w:val="001D459E"/>
    <w:rsid w:val="001E6428"/>
    <w:rsid w:val="00235E7C"/>
    <w:rsid w:val="0027011C"/>
    <w:rsid w:val="00273E72"/>
    <w:rsid w:val="00274200"/>
    <w:rsid w:val="00275740"/>
    <w:rsid w:val="002A0269"/>
    <w:rsid w:val="00301F44"/>
    <w:rsid w:val="00303684"/>
    <w:rsid w:val="003143F5"/>
    <w:rsid w:val="00314854"/>
    <w:rsid w:val="00353A5B"/>
    <w:rsid w:val="003A29E1"/>
    <w:rsid w:val="003C51CD"/>
    <w:rsid w:val="003F3DB0"/>
    <w:rsid w:val="004247A2"/>
    <w:rsid w:val="00430F41"/>
    <w:rsid w:val="004449C3"/>
    <w:rsid w:val="004708CE"/>
    <w:rsid w:val="004B2795"/>
    <w:rsid w:val="004B7F95"/>
    <w:rsid w:val="004C13DD"/>
    <w:rsid w:val="004D0692"/>
    <w:rsid w:val="004E3441"/>
    <w:rsid w:val="004E5CD5"/>
    <w:rsid w:val="004F508D"/>
    <w:rsid w:val="00585695"/>
    <w:rsid w:val="00596D4F"/>
    <w:rsid w:val="005A5366"/>
    <w:rsid w:val="005F3C56"/>
    <w:rsid w:val="00632C9F"/>
    <w:rsid w:val="00636119"/>
    <w:rsid w:val="00637E73"/>
    <w:rsid w:val="00665226"/>
    <w:rsid w:val="00680DFD"/>
    <w:rsid w:val="006865E9"/>
    <w:rsid w:val="00691F3E"/>
    <w:rsid w:val="00694BFB"/>
    <w:rsid w:val="006A106B"/>
    <w:rsid w:val="006A15B5"/>
    <w:rsid w:val="006C523D"/>
    <w:rsid w:val="006D4036"/>
    <w:rsid w:val="007369C0"/>
    <w:rsid w:val="007A2C88"/>
    <w:rsid w:val="007E02CF"/>
    <w:rsid w:val="007F1CF5"/>
    <w:rsid w:val="00821404"/>
    <w:rsid w:val="00827DAD"/>
    <w:rsid w:val="00834EDE"/>
    <w:rsid w:val="0087305C"/>
    <w:rsid w:val="008736AA"/>
    <w:rsid w:val="008752AF"/>
    <w:rsid w:val="008B4096"/>
    <w:rsid w:val="008D275D"/>
    <w:rsid w:val="008D399E"/>
    <w:rsid w:val="008E6473"/>
    <w:rsid w:val="008F4D9B"/>
    <w:rsid w:val="00923F5A"/>
    <w:rsid w:val="00971765"/>
    <w:rsid w:val="00975ACB"/>
    <w:rsid w:val="00980327"/>
    <w:rsid w:val="00992EA3"/>
    <w:rsid w:val="0099673D"/>
    <w:rsid w:val="009F1067"/>
    <w:rsid w:val="009F3E9B"/>
    <w:rsid w:val="00A15A7C"/>
    <w:rsid w:val="00A200F4"/>
    <w:rsid w:val="00A27FED"/>
    <w:rsid w:val="00A31E01"/>
    <w:rsid w:val="00A527AD"/>
    <w:rsid w:val="00A718CF"/>
    <w:rsid w:val="00A72E7C"/>
    <w:rsid w:val="00AC3B58"/>
    <w:rsid w:val="00AE48A0"/>
    <w:rsid w:val="00AE61BE"/>
    <w:rsid w:val="00B16F25"/>
    <w:rsid w:val="00B24422"/>
    <w:rsid w:val="00B66639"/>
    <w:rsid w:val="00B80C20"/>
    <w:rsid w:val="00B837E9"/>
    <w:rsid w:val="00B844FE"/>
    <w:rsid w:val="00BC562B"/>
    <w:rsid w:val="00C33014"/>
    <w:rsid w:val="00C33434"/>
    <w:rsid w:val="00C34869"/>
    <w:rsid w:val="00C42EB6"/>
    <w:rsid w:val="00C85096"/>
    <w:rsid w:val="00CB20EF"/>
    <w:rsid w:val="00CC5204"/>
    <w:rsid w:val="00CD12CB"/>
    <w:rsid w:val="00CD36CF"/>
    <w:rsid w:val="00CD3F81"/>
    <w:rsid w:val="00CE2162"/>
    <w:rsid w:val="00CF1DCA"/>
    <w:rsid w:val="00D579FC"/>
    <w:rsid w:val="00DD1712"/>
    <w:rsid w:val="00DE526B"/>
    <w:rsid w:val="00DF199D"/>
    <w:rsid w:val="00E01542"/>
    <w:rsid w:val="00E03456"/>
    <w:rsid w:val="00E24A2D"/>
    <w:rsid w:val="00E365F1"/>
    <w:rsid w:val="00E62F48"/>
    <w:rsid w:val="00E831B3"/>
    <w:rsid w:val="00EA5FA8"/>
    <w:rsid w:val="00EB203E"/>
    <w:rsid w:val="00EE70CB"/>
    <w:rsid w:val="00F01D85"/>
    <w:rsid w:val="00F23775"/>
    <w:rsid w:val="00F310FA"/>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A9C97A"/>
  <w15:chartTrackingRefBased/>
  <w15:docId w15:val="{5FF63547-2978-4776-8C1B-AD22B603B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4B7F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4B7F95"/>
    <w:pPr>
      <w:spacing w:line="240" w:lineRule="auto"/>
    </w:pPr>
  </w:style>
  <w:style w:type="paragraph" w:customStyle="1" w:styleId="SectionHeadingOld">
    <w:name w:val="Section Heading Old"/>
    <w:next w:val="SectionBodyOld"/>
    <w:link w:val="SectionHeadingOldChar"/>
    <w:rsid w:val="004B7F95"/>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4B7F95"/>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4B7F95"/>
    <w:rPr>
      <w:rFonts w:eastAsia="Calibri"/>
      <w:b/>
      <w:color w:val="000000"/>
    </w:rPr>
  </w:style>
  <w:style w:type="paragraph" w:customStyle="1" w:styleId="ChapterHeadingOld">
    <w:name w:val="Chapter Heading Old"/>
    <w:next w:val="ArticleHeadingOld"/>
    <w:link w:val="ChapterHeadingOldChar"/>
    <w:rsid w:val="004B7F95"/>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4B7F95"/>
    <w:rPr>
      <w:rFonts w:eastAsia="Calibri"/>
      <w:b/>
      <w:caps/>
      <w:color w:val="000000"/>
      <w:sz w:val="24"/>
    </w:rPr>
  </w:style>
  <w:style w:type="paragraph" w:customStyle="1" w:styleId="BillNumberOld">
    <w:name w:val="Bill Number Old"/>
    <w:next w:val="SponsorsOld"/>
    <w:link w:val="BillNumberOldChar"/>
    <w:autoRedefine/>
    <w:rsid w:val="004B7F95"/>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4B7F95"/>
    <w:rPr>
      <w:rFonts w:eastAsia="Calibri"/>
      <w:b/>
      <w:caps/>
      <w:color w:val="000000"/>
      <w:sz w:val="28"/>
    </w:rPr>
  </w:style>
  <w:style w:type="paragraph" w:customStyle="1" w:styleId="SponsorsOld">
    <w:name w:val="Sponsors Old"/>
    <w:next w:val="ReferencesOld"/>
    <w:link w:val="SponsorsOldChar"/>
    <w:autoRedefine/>
    <w:rsid w:val="004B7F95"/>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4B7F95"/>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4B7F95"/>
    <w:rPr>
      <w:i/>
      <w:iCs/>
      <w:color w:val="404040" w:themeColor="text1" w:themeTint="BF"/>
    </w:rPr>
  </w:style>
  <w:style w:type="paragraph" w:customStyle="1" w:styleId="NoteOld">
    <w:name w:val="Note Old"/>
    <w:basedOn w:val="NoSpacing"/>
    <w:link w:val="NoteOldChar"/>
    <w:autoRedefine/>
    <w:rsid w:val="004B7F95"/>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4B7F95"/>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4B7F95"/>
  </w:style>
  <w:style w:type="character" w:customStyle="1" w:styleId="NoteOldChar">
    <w:name w:val="Note Old Char"/>
    <w:link w:val="NoteOld"/>
    <w:rsid w:val="004B7F95"/>
    <w:rPr>
      <w:rFonts w:eastAsia="Calibri"/>
      <w:color w:val="000000"/>
      <w:sz w:val="20"/>
    </w:rPr>
  </w:style>
  <w:style w:type="paragraph" w:customStyle="1" w:styleId="TitleSectionOld">
    <w:name w:val="Title Section Old"/>
    <w:next w:val="EnactingClauseOld"/>
    <w:link w:val="TitleSectionOldChar"/>
    <w:autoRedefine/>
    <w:rsid w:val="004B7F95"/>
    <w:pPr>
      <w:pageBreakBefore/>
      <w:ind w:left="720" w:hanging="720"/>
      <w:jc w:val="both"/>
    </w:pPr>
    <w:rPr>
      <w:rFonts w:eastAsia="Calibri"/>
      <w:color w:val="000000"/>
    </w:rPr>
  </w:style>
  <w:style w:type="character" w:customStyle="1" w:styleId="SectionBodyOldChar">
    <w:name w:val="Section Body Old Char"/>
    <w:link w:val="SectionBodyOld"/>
    <w:rsid w:val="004B7F95"/>
    <w:rPr>
      <w:rFonts w:eastAsia="Calibri"/>
      <w:color w:val="000000"/>
    </w:rPr>
  </w:style>
  <w:style w:type="paragraph" w:customStyle="1" w:styleId="EnactingSectionOld">
    <w:name w:val="Enacting Section Old"/>
    <w:link w:val="EnactingSectionOldChar"/>
    <w:autoRedefine/>
    <w:rsid w:val="004B7F95"/>
    <w:pPr>
      <w:ind w:firstLine="720"/>
      <w:jc w:val="both"/>
    </w:pPr>
    <w:rPr>
      <w:rFonts w:eastAsia="Calibri"/>
      <w:color w:val="000000"/>
    </w:rPr>
  </w:style>
  <w:style w:type="character" w:customStyle="1" w:styleId="TitleSectionOldChar">
    <w:name w:val="Title Section Old Char"/>
    <w:link w:val="TitleSectionOld"/>
    <w:rsid w:val="004B7F95"/>
    <w:rPr>
      <w:rFonts w:eastAsia="Calibri"/>
      <w:color w:val="000000"/>
    </w:rPr>
  </w:style>
  <w:style w:type="paragraph" w:customStyle="1" w:styleId="PartHeadingOld">
    <w:name w:val="Part Heading Old"/>
    <w:next w:val="SectionHeadingOld"/>
    <w:link w:val="PartHeadingOldChar"/>
    <w:rsid w:val="004B7F95"/>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4B7F95"/>
    <w:rPr>
      <w:rFonts w:eastAsia="Calibri"/>
      <w:color w:val="000000"/>
    </w:rPr>
  </w:style>
  <w:style w:type="paragraph" w:styleId="ListParagraph">
    <w:name w:val="List Paragraph"/>
    <w:basedOn w:val="Normal"/>
    <w:uiPriority w:val="34"/>
    <w:locked/>
    <w:rsid w:val="004B7F95"/>
    <w:pPr>
      <w:ind w:left="720"/>
      <w:contextualSpacing/>
    </w:pPr>
  </w:style>
  <w:style w:type="character" w:customStyle="1" w:styleId="PartHeadingOldChar">
    <w:name w:val="Part Heading Old Char"/>
    <w:link w:val="PartHeadingOld"/>
    <w:rsid w:val="004B7F95"/>
    <w:rPr>
      <w:rFonts w:eastAsia="Calibri"/>
      <w:smallCaps/>
      <w:color w:val="000000"/>
      <w:sz w:val="24"/>
    </w:rPr>
  </w:style>
  <w:style w:type="paragraph" w:customStyle="1" w:styleId="TitlePageOriginOld">
    <w:name w:val="Title Page: Origin Old"/>
    <w:next w:val="TitlePageSessionOld"/>
    <w:link w:val="TitlePageOriginOldChar"/>
    <w:autoRedefine/>
    <w:rsid w:val="004B7F95"/>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4B7F95"/>
    <w:rPr>
      <w:rFonts w:eastAsia="Calibri"/>
      <w:color w:val="000000"/>
      <w:sz w:val="24"/>
    </w:rPr>
  </w:style>
  <w:style w:type="character" w:styleId="LineNumber">
    <w:name w:val="line number"/>
    <w:basedOn w:val="DefaultParagraphFont"/>
    <w:uiPriority w:val="99"/>
    <w:semiHidden/>
    <w:locked/>
    <w:rsid w:val="004B7F95"/>
  </w:style>
  <w:style w:type="paragraph" w:customStyle="1" w:styleId="EnactingClauseOld">
    <w:name w:val="Enacting Clause Old"/>
    <w:next w:val="EnactingSectionOld"/>
    <w:link w:val="EnactingClauseOldChar"/>
    <w:autoRedefine/>
    <w:rsid w:val="004B7F95"/>
    <w:pPr>
      <w:suppressLineNumbers/>
    </w:pPr>
    <w:rPr>
      <w:rFonts w:eastAsia="Calibri"/>
      <w:i/>
      <w:color w:val="000000"/>
    </w:rPr>
  </w:style>
  <w:style w:type="character" w:customStyle="1" w:styleId="SponsorsOldChar">
    <w:name w:val="Sponsors Old Char"/>
    <w:basedOn w:val="DefaultParagraphFont"/>
    <w:link w:val="SponsorsOld"/>
    <w:rsid w:val="004B7F95"/>
    <w:rPr>
      <w:rFonts w:eastAsia="Calibri"/>
      <w:smallCaps/>
      <w:color w:val="000000"/>
      <w:sz w:val="24"/>
    </w:rPr>
  </w:style>
  <w:style w:type="character" w:customStyle="1" w:styleId="EnactingClauseOldChar">
    <w:name w:val="Enacting Clause Old Char"/>
    <w:basedOn w:val="DefaultParagraphFont"/>
    <w:link w:val="EnactingClauseOld"/>
    <w:rsid w:val="004B7F95"/>
    <w:rPr>
      <w:rFonts w:eastAsia="Calibri"/>
      <w:i/>
      <w:color w:val="000000"/>
    </w:rPr>
  </w:style>
  <w:style w:type="paragraph" w:styleId="Salutation">
    <w:name w:val="Salutation"/>
    <w:basedOn w:val="Normal"/>
    <w:next w:val="Normal"/>
    <w:link w:val="SalutationChar"/>
    <w:uiPriority w:val="99"/>
    <w:semiHidden/>
    <w:locked/>
    <w:rsid w:val="004B7F95"/>
  </w:style>
  <w:style w:type="character" w:customStyle="1" w:styleId="SalutationChar">
    <w:name w:val="Salutation Char"/>
    <w:basedOn w:val="DefaultParagraphFont"/>
    <w:link w:val="Salutation"/>
    <w:uiPriority w:val="99"/>
    <w:semiHidden/>
    <w:rsid w:val="004B7F95"/>
  </w:style>
  <w:style w:type="character" w:customStyle="1" w:styleId="BillNumberOldChar">
    <w:name w:val="Bill Number Old Char"/>
    <w:basedOn w:val="DefaultParagraphFont"/>
    <w:link w:val="BillNumberOld"/>
    <w:rsid w:val="004B7F95"/>
    <w:rPr>
      <w:rFonts w:eastAsia="Calibri"/>
      <w:b/>
      <w:color w:val="000000"/>
      <w:sz w:val="44"/>
    </w:rPr>
  </w:style>
  <w:style w:type="paragraph" w:customStyle="1" w:styleId="TitlePageSessionOld">
    <w:name w:val="Title Page: Session Old"/>
    <w:next w:val="TitlePageBillPrefixOld"/>
    <w:link w:val="TitlePageSessionOldChar"/>
    <w:autoRedefine/>
    <w:rsid w:val="004B7F95"/>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4B7F95"/>
    <w:rPr>
      <w:rFonts w:eastAsia="Calibri"/>
      <w:b/>
      <w:caps/>
      <w:color w:val="000000"/>
      <w:sz w:val="44"/>
    </w:rPr>
  </w:style>
  <w:style w:type="paragraph" w:customStyle="1" w:styleId="TitlePageBillPrefixOld">
    <w:name w:val="Title Page: Bill Prefix Old"/>
    <w:next w:val="BillNumberOld"/>
    <w:link w:val="TitlePageBillPrefixOldChar"/>
    <w:autoRedefine/>
    <w:rsid w:val="004B7F95"/>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4B7F95"/>
    <w:rPr>
      <w:rFonts w:eastAsia="Calibri"/>
      <w:b/>
      <w:caps/>
      <w:color w:val="000000"/>
      <w:sz w:val="36"/>
    </w:rPr>
  </w:style>
  <w:style w:type="paragraph" w:styleId="Header">
    <w:name w:val="header"/>
    <w:basedOn w:val="Normal"/>
    <w:link w:val="HeaderChar"/>
    <w:uiPriority w:val="99"/>
    <w:semiHidden/>
    <w:rsid w:val="004B7F95"/>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4B7F95"/>
    <w:rPr>
      <w:rFonts w:eastAsia="Calibri"/>
      <w:b/>
      <w:color w:val="000000"/>
      <w:sz w:val="36"/>
    </w:rPr>
  </w:style>
  <w:style w:type="character" w:customStyle="1" w:styleId="HeaderChar">
    <w:name w:val="Header Char"/>
    <w:basedOn w:val="DefaultParagraphFont"/>
    <w:link w:val="Header"/>
    <w:uiPriority w:val="99"/>
    <w:semiHidden/>
    <w:rsid w:val="004B7F95"/>
  </w:style>
  <w:style w:type="paragraph" w:styleId="Footer">
    <w:name w:val="footer"/>
    <w:basedOn w:val="Normal"/>
    <w:link w:val="FooterChar"/>
    <w:uiPriority w:val="99"/>
    <w:rsid w:val="004B7F95"/>
    <w:pPr>
      <w:tabs>
        <w:tab w:val="center" w:pos="4680"/>
        <w:tab w:val="right" w:pos="9360"/>
      </w:tabs>
      <w:spacing w:line="240" w:lineRule="auto"/>
    </w:pPr>
  </w:style>
  <w:style w:type="character" w:customStyle="1" w:styleId="FooterChar">
    <w:name w:val="Footer Char"/>
    <w:basedOn w:val="DefaultParagraphFont"/>
    <w:link w:val="Footer"/>
    <w:uiPriority w:val="99"/>
    <w:rsid w:val="004B7F95"/>
  </w:style>
  <w:style w:type="character" w:styleId="PlaceholderText">
    <w:name w:val="Placeholder Text"/>
    <w:basedOn w:val="DefaultParagraphFont"/>
    <w:uiPriority w:val="99"/>
    <w:semiHidden/>
    <w:locked/>
    <w:rsid w:val="004B7F95"/>
    <w:rPr>
      <w:color w:val="808080"/>
    </w:rPr>
  </w:style>
  <w:style w:type="paragraph" w:customStyle="1" w:styleId="HeaderStyleOld">
    <w:name w:val="Header Style Old"/>
    <w:basedOn w:val="Header"/>
    <w:link w:val="HeaderStyleOldChar"/>
    <w:autoRedefine/>
    <w:rsid w:val="004B7F95"/>
    <w:rPr>
      <w:sz w:val="20"/>
      <w:szCs w:val="20"/>
    </w:rPr>
  </w:style>
  <w:style w:type="character" w:customStyle="1" w:styleId="HeaderStyleOldChar">
    <w:name w:val="Header Style Old Char"/>
    <w:basedOn w:val="HeaderChar"/>
    <w:link w:val="HeaderStyleOld"/>
    <w:rsid w:val="004B7F95"/>
    <w:rPr>
      <w:sz w:val="20"/>
      <w:szCs w:val="20"/>
    </w:rPr>
  </w:style>
  <w:style w:type="character" w:customStyle="1" w:styleId="Underline">
    <w:name w:val="Underline"/>
    <w:uiPriority w:val="1"/>
    <w:rsid w:val="004B7F95"/>
    <w:rPr>
      <w:rFonts w:ascii="Arial" w:hAnsi="Arial"/>
      <w:color w:val="auto"/>
      <w:sz w:val="22"/>
      <w:u w:val="single"/>
    </w:rPr>
  </w:style>
  <w:style w:type="paragraph" w:customStyle="1" w:styleId="ArticleHeading">
    <w:name w:val="Article Heading"/>
    <w:basedOn w:val="ArticleHeadingOld"/>
    <w:qFormat/>
    <w:rsid w:val="004B7F95"/>
  </w:style>
  <w:style w:type="paragraph" w:customStyle="1" w:styleId="BillNumber">
    <w:name w:val="Bill Number"/>
    <w:basedOn w:val="BillNumberOld"/>
    <w:qFormat/>
    <w:rsid w:val="004B7F95"/>
  </w:style>
  <w:style w:type="paragraph" w:customStyle="1" w:styleId="ChapterHeading">
    <w:name w:val="Chapter Heading"/>
    <w:basedOn w:val="ChapterHeadingOld"/>
    <w:next w:val="Normal"/>
    <w:qFormat/>
    <w:rsid w:val="004B7F95"/>
  </w:style>
  <w:style w:type="paragraph" w:customStyle="1" w:styleId="EnactingClause">
    <w:name w:val="Enacting Clause"/>
    <w:basedOn w:val="EnactingClauseOld"/>
    <w:qFormat/>
    <w:rsid w:val="004B7F95"/>
  </w:style>
  <w:style w:type="paragraph" w:customStyle="1" w:styleId="EnactingSection">
    <w:name w:val="Enacting Section"/>
    <w:basedOn w:val="EnactingSectionOld"/>
    <w:qFormat/>
    <w:rsid w:val="004B7F95"/>
  </w:style>
  <w:style w:type="paragraph" w:customStyle="1" w:styleId="HeaderStyle">
    <w:name w:val="Header Style"/>
    <w:basedOn w:val="HeaderStyleOld"/>
    <w:qFormat/>
    <w:rsid w:val="004B7F95"/>
  </w:style>
  <w:style w:type="paragraph" w:customStyle="1" w:styleId="Note">
    <w:name w:val="Note"/>
    <w:basedOn w:val="NoteOld"/>
    <w:qFormat/>
    <w:rsid w:val="004B7F95"/>
  </w:style>
  <w:style w:type="paragraph" w:customStyle="1" w:styleId="PartHeading">
    <w:name w:val="Part Heading"/>
    <w:basedOn w:val="PartHeadingOld"/>
    <w:qFormat/>
    <w:rsid w:val="004B7F95"/>
  </w:style>
  <w:style w:type="paragraph" w:customStyle="1" w:styleId="References">
    <w:name w:val="References"/>
    <w:basedOn w:val="ReferencesOld"/>
    <w:qFormat/>
    <w:rsid w:val="004B7F95"/>
  </w:style>
  <w:style w:type="paragraph" w:customStyle="1" w:styleId="SectionBody">
    <w:name w:val="Section Body"/>
    <w:basedOn w:val="SectionBodyOld"/>
    <w:link w:val="SectionBodyChar"/>
    <w:qFormat/>
    <w:rsid w:val="004B7F95"/>
  </w:style>
  <w:style w:type="paragraph" w:customStyle="1" w:styleId="SectionHeading">
    <w:name w:val="Section Heading"/>
    <w:basedOn w:val="SectionHeadingOld"/>
    <w:link w:val="SectionHeadingChar"/>
    <w:qFormat/>
    <w:rsid w:val="004B7F95"/>
  </w:style>
  <w:style w:type="paragraph" w:customStyle="1" w:styleId="Sponsors">
    <w:name w:val="Sponsors"/>
    <w:basedOn w:val="SponsorsOld"/>
    <w:qFormat/>
    <w:rsid w:val="004B7F95"/>
  </w:style>
  <w:style w:type="paragraph" w:customStyle="1" w:styleId="TitlePageBillPrefix">
    <w:name w:val="Title Page: Bill Prefix"/>
    <w:basedOn w:val="TitlePageBillPrefixOld"/>
    <w:qFormat/>
    <w:rsid w:val="004B7F95"/>
  </w:style>
  <w:style w:type="paragraph" w:customStyle="1" w:styleId="TitlePageOrigin">
    <w:name w:val="Title Page: Origin"/>
    <w:basedOn w:val="TitlePageOriginOld"/>
    <w:qFormat/>
    <w:rsid w:val="004B7F95"/>
  </w:style>
  <w:style w:type="paragraph" w:customStyle="1" w:styleId="TitlePageSession">
    <w:name w:val="Title Page: Session"/>
    <w:basedOn w:val="TitlePageSessionOld"/>
    <w:qFormat/>
    <w:rsid w:val="004B7F95"/>
  </w:style>
  <w:style w:type="paragraph" w:customStyle="1" w:styleId="TitleSection">
    <w:name w:val="Title Section"/>
    <w:basedOn w:val="TitleSectionOld"/>
    <w:qFormat/>
    <w:rsid w:val="004B7F95"/>
  </w:style>
  <w:style w:type="character" w:customStyle="1" w:styleId="Strike-Through">
    <w:name w:val="Strike-Through"/>
    <w:uiPriority w:val="1"/>
    <w:rsid w:val="004B7F95"/>
    <w:rPr>
      <w:strike/>
      <w:dstrike w:val="0"/>
      <w:color w:val="auto"/>
    </w:rPr>
  </w:style>
  <w:style w:type="character" w:customStyle="1" w:styleId="SectionBodyChar">
    <w:name w:val="Section Body Char"/>
    <w:link w:val="SectionBody"/>
    <w:rsid w:val="008B4096"/>
    <w:rPr>
      <w:rFonts w:eastAsia="Calibri"/>
      <w:color w:val="000000"/>
    </w:rPr>
  </w:style>
  <w:style w:type="character" w:customStyle="1" w:styleId="SectionHeadingChar">
    <w:name w:val="Section Heading Char"/>
    <w:link w:val="SectionHeading"/>
    <w:rsid w:val="008B4096"/>
    <w:rPr>
      <w:rFonts w:eastAsia="Calibri"/>
      <w:b/>
      <w:color w:val="000000"/>
    </w:rPr>
  </w:style>
  <w:style w:type="character" w:styleId="PageNumber">
    <w:name w:val="page number"/>
    <w:basedOn w:val="DefaultParagraphFont"/>
    <w:uiPriority w:val="99"/>
    <w:semiHidden/>
    <w:locked/>
    <w:rsid w:val="008B4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for%20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4A9E958CA80494A8A0946C8C1582E52"/>
        <w:category>
          <w:name w:val="General"/>
          <w:gallery w:val="placeholder"/>
        </w:category>
        <w:types>
          <w:type w:val="bbPlcHdr"/>
        </w:types>
        <w:behaviors>
          <w:behavior w:val="content"/>
        </w:behaviors>
        <w:guid w:val="{1A96BCC0-9B21-4046-BEEE-80E4FFD60281}"/>
      </w:docPartPr>
      <w:docPartBody>
        <w:p w:rsidR="00B6404A" w:rsidRDefault="00B6404A">
          <w:pPr>
            <w:pStyle w:val="04A9E958CA80494A8A0946C8C1582E52"/>
          </w:pPr>
          <w:r w:rsidRPr="00B844FE">
            <w:t>[Type here]</w:t>
          </w:r>
        </w:p>
      </w:docPartBody>
    </w:docPart>
    <w:docPart>
      <w:docPartPr>
        <w:name w:val="B0C9A35AE9654513A6CA93BCAECEFF2A"/>
        <w:category>
          <w:name w:val="General"/>
          <w:gallery w:val="placeholder"/>
        </w:category>
        <w:types>
          <w:type w:val="bbPlcHdr"/>
        </w:types>
        <w:behaviors>
          <w:behavior w:val="content"/>
        </w:behaviors>
        <w:guid w:val="{B9B17B5D-8FC7-416A-B0EA-EFDEDB221DA6}"/>
      </w:docPartPr>
      <w:docPartBody>
        <w:p w:rsidR="00B6404A" w:rsidRDefault="00B6404A">
          <w:pPr>
            <w:pStyle w:val="B0C9A35AE9654513A6CA93BCAECEFF2A"/>
          </w:pPr>
          <w:r w:rsidRPr="00B844FE">
            <w:t>Prefix Text</w:t>
          </w:r>
        </w:p>
      </w:docPartBody>
    </w:docPart>
    <w:docPart>
      <w:docPartPr>
        <w:name w:val="531F4592CF504CE98543F86141023844"/>
        <w:category>
          <w:name w:val="General"/>
          <w:gallery w:val="placeholder"/>
        </w:category>
        <w:types>
          <w:type w:val="bbPlcHdr"/>
        </w:types>
        <w:behaviors>
          <w:behavior w:val="content"/>
        </w:behaviors>
        <w:guid w:val="{9110656B-C3A7-47AF-85B3-F845FAF49515}"/>
      </w:docPartPr>
      <w:docPartBody>
        <w:p w:rsidR="00B6404A" w:rsidRDefault="00B6404A">
          <w:pPr>
            <w:pStyle w:val="531F4592CF504CE98543F86141023844"/>
          </w:pPr>
          <w:r w:rsidRPr="00B844FE">
            <w:t>[Type here]</w:t>
          </w:r>
        </w:p>
      </w:docPartBody>
    </w:docPart>
    <w:docPart>
      <w:docPartPr>
        <w:name w:val="127AF9A79A1E47B2917C5367AB3C1CF2"/>
        <w:category>
          <w:name w:val="General"/>
          <w:gallery w:val="placeholder"/>
        </w:category>
        <w:types>
          <w:type w:val="bbPlcHdr"/>
        </w:types>
        <w:behaviors>
          <w:behavior w:val="content"/>
        </w:behaviors>
        <w:guid w:val="{1043BC97-AD82-41F6-B72E-42C175A95BFC}"/>
      </w:docPartPr>
      <w:docPartBody>
        <w:p w:rsidR="00B6404A" w:rsidRDefault="00B6404A">
          <w:pPr>
            <w:pStyle w:val="127AF9A79A1E47B2917C5367AB3C1CF2"/>
          </w:pPr>
          <w:r w:rsidRPr="00B844FE">
            <w:t>Number</w:t>
          </w:r>
        </w:p>
      </w:docPartBody>
    </w:docPart>
    <w:docPart>
      <w:docPartPr>
        <w:name w:val="0A30B69CD7274695A4B6876056048D75"/>
        <w:category>
          <w:name w:val="General"/>
          <w:gallery w:val="placeholder"/>
        </w:category>
        <w:types>
          <w:type w:val="bbPlcHdr"/>
        </w:types>
        <w:behaviors>
          <w:behavior w:val="content"/>
        </w:behaviors>
        <w:guid w:val="{6A5CF65C-39AD-4515-B6A5-C57960F57CB9}"/>
      </w:docPartPr>
      <w:docPartBody>
        <w:p w:rsidR="00B6404A" w:rsidRDefault="00B6404A">
          <w:pPr>
            <w:pStyle w:val="0A30B69CD7274695A4B6876056048D75"/>
          </w:pPr>
          <w:r>
            <w:rPr>
              <w:rStyle w:val="PlaceholderText"/>
            </w:rPr>
            <w:t>February 12, 2025</w:t>
          </w:r>
        </w:p>
      </w:docPartBody>
    </w:docPart>
    <w:docPart>
      <w:docPartPr>
        <w:name w:val="342BCEDE9CE74A05AECB254BBAE4E71F"/>
        <w:category>
          <w:name w:val="General"/>
          <w:gallery w:val="placeholder"/>
        </w:category>
        <w:types>
          <w:type w:val="bbPlcHdr"/>
        </w:types>
        <w:behaviors>
          <w:behavior w:val="content"/>
        </w:behaviors>
        <w:guid w:val="{49F7E515-2423-4D7A-8387-277737B5A8F0}"/>
      </w:docPartPr>
      <w:docPartBody>
        <w:p w:rsidR="00B6404A" w:rsidRDefault="00B6404A">
          <w:pPr>
            <w:pStyle w:val="342BCEDE9CE74A05AECB254BBAE4E71F"/>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4A"/>
    <w:rsid w:val="00596D4F"/>
    <w:rsid w:val="00923F5A"/>
    <w:rsid w:val="00B6404A"/>
    <w:rsid w:val="00CE2162"/>
    <w:rsid w:val="00E03456"/>
    <w:rsid w:val="00E24A2D"/>
    <w:rsid w:val="00EA5FA8"/>
    <w:rsid w:val="00F31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A9E958CA80494A8A0946C8C1582E52">
    <w:name w:val="04A9E958CA80494A8A0946C8C1582E52"/>
  </w:style>
  <w:style w:type="paragraph" w:customStyle="1" w:styleId="B0C9A35AE9654513A6CA93BCAECEFF2A">
    <w:name w:val="B0C9A35AE9654513A6CA93BCAECEFF2A"/>
  </w:style>
  <w:style w:type="paragraph" w:customStyle="1" w:styleId="531F4592CF504CE98543F86141023844">
    <w:name w:val="531F4592CF504CE98543F86141023844"/>
  </w:style>
  <w:style w:type="paragraph" w:customStyle="1" w:styleId="127AF9A79A1E47B2917C5367AB3C1CF2">
    <w:name w:val="127AF9A79A1E47B2917C5367AB3C1CF2"/>
  </w:style>
  <w:style w:type="character" w:styleId="PlaceholderText">
    <w:name w:val="Placeholder Text"/>
    <w:basedOn w:val="DefaultParagraphFont"/>
    <w:uiPriority w:val="99"/>
    <w:semiHidden/>
    <w:rsid w:val="00B6404A"/>
    <w:rPr>
      <w:color w:val="808080"/>
    </w:rPr>
  </w:style>
  <w:style w:type="paragraph" w:customStyle="1" w:styleId="0A30B69CD7274695A4B6876056048D75">
    <w:name w:val="0A30B69CD7274695A4B6876056048D75"/>
  </w:style>
  <w:style w:type="paragraph" w:customStyle="1" w:styleId="342BCEDE9CE74A05AECB254BBAE4E71F">
    <w:name w:val="342BCEDE9CE74A05AECB254BBAE4E7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011B0-E8AA-4A66-9F4C-8FC71240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for Committee Substitute Bill Shell</Template>
  <TotalTime>0</TotalTime>
  <Pages>5</Pages>
  <Words>919</Words>
  <Characters>5164</Characters>
  <Application>Microsoft Office Word</Application>
  <DocSecurity>0</DocSecurity>
  <Lines>93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Graham</dc:creator>
  <cp:keywords/>
  <dc:description/>
  <cp:lastModifiedBy>Shane Thomas</cp:lastModifiedBy>
  <cp:revision>2</cp:revision>
  <cp:lastPrinted>2025-03-27T23:58:00Z</cp:lastPrinted>
  <dcterms:created xsi:type="dcterms:W3CDTF">2025-03-27T23:58:00Z</dcterms:created>
  <dcterms:modified xsi:type="dcterms:W3CDTF">2025-03-27T23:58:00Z</dcterms:modified>
</cp:coreProperties>
</file>